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684" w:rsidRPr="00C86BD0" w:rsidRDefault="00106684" w:rsidP="00DF412C">
      <w:pPr>
        <w:spacing w:after="0"/>
        <w:jc w:val="center"/>
        <w:rPr>
          <w:rFonts w:ascii="Times New Roman" w:hAnsi="Times New Roman" w:cs="Times New Roman"/>
          <w:b/>
          <w:bCs/>
          <w:sz w:val="24"/>
          <w:szCs w:val="24"/>
        </w:rPr>
      </w:pPr>
      <w:r w:rsidRPr="00C86BD0">
        <w:rPr>
          <w:rFonts w:ascii="Times New Roman" w:hAnsi="Times New Roman" w:cs="Times New Roman"/>
          <w:b/>
          <w:bCs/>
          <w:sz w:val="24"/>
          <w:szCs w:val="24"/>
        </w:rPr>
        <w:t>Obrazac 22.</w:t>
      </w:r>
    </w:p>
    <w:p w:rsidR="00106684" w:rsidRPr="00C86BD0" w:rsidRDefault="00106684" w:rsidP="00DF412C">
      <w:pPr>
        <w:spacing w:after="0"/>
        <w:jc w:val="center"/>
        <w:rPr>
          <w:rFonts w:ascii="Times New Roman" w:hAnsi="Times New Roman" w:cs="Times New Roman"/>
          <w:b/>
          <w:bCs/>
          <w:sz w:val="24"/>
          <w:szCs w:val="24"/>
        </w:rPr>
      </w:pPr>
      <w:r w:rsidRPr="00C86BD0">
        <w:rPr>
          <w:rFonts w:ascii="Times New Roman" w:hAnsi="Times New Roman" w:cs="Times New Roman"/>
          <w:b/>
          <w:bCs/>
          <w:sz w:val="24"/>
          <w:szCs w:val="24"/>
        </w:rPr>
        <w:t>ZAVRŠNI RAČUN STEČAJNOGA UPRAVITELJA</w:t>
      </w:r>
    </w:p>
    <w:p w:rsidR="00106684" w:rsidRPr="00C86BD0" w:rsidRDefault="00106684" w:rsidP="00DF412C">
      <w:pPr>
        <w:spacing w:after="0"/>
        <w:rPr>
          <w:rFonts w:ascii="Times New Roman" w:hAnsi="Times New Roman" w:cs="Times New Roman"/>
          <w:b/>
          <w:bCs/>
          <w:sz w:val="24"/>
          <w:szCs w:val="24"/>
        </w:rPr>
      </w:pPr>
    </w:p>
    <w:p w:rsidR="00106684" w:rsidRPr="00C86BD0" w:rsidRDefault="00106684" w:rsidP="00DF412C">
      <w:pPr>
        <w:spacing w:after="0"/>
        <w:rPr>
          <w:rFonts w:ascii="Times New Roman" w:hAnsi="Times New Roman" w:cs="Times New Roman"/>
          <w:b/>
          <w:bCs/>
          <w:sz w:val="24"/>
          <w:szCs w:val="24"/>
        </w:rPr>
      </w:pPr>
    </w:p>
    <w:p w:rsidR="00106684" w:rsidRPr="00C86BD0" w:rsidRDefault="00106684" w:rsidP="00DF412C">
      <w:pPr>
        <w:spacing w:after="0"/>
        <w:rPr>
          <w:rFonts w:ascii="Times New Roman" w:hAnsi="Times New Roman" w:cs="Times New Roman"/>
          <w:b/>
          <w:bCs/>
          <w:sz w:val="24"/>
          <w:szCs w:val="24"/>
        </w:rPr>
      </w:pPr>
    </w:p>
    <w:p w:rsidR="00106684" w:rsidRPr="00C86BD0" w:rsidRDefault="00106684" w:rsidP="00DF412C">
      <w:pPr>
        <w:spacing w:after="0"/>
        <w:rPr>
          <w:rFonts w:ascii="Times New Roman" w:hAnsi="Times New Roman" w:cs="Times New Roman"/>
          <w:b/>
          <w:bCs/>
          <w:sz w:val="24"/>
          <w:szCs w:val="24"/>
        </w:rPr>
      </w:pPr>
    </w:p>
    <w:p w:rsidR="00106684" w:rsidRPr="00C86BD0" w:rsidRDefault="00106684" w:rsidP="00DF412C">
      <w:pPr>
        <w:spacing w:after="0"/>
        <w:rPr>
          <w:rFonts w:ascii="Times New Roman" w:hAnsi="Times New Roman" w:cs="Times New Roman"/>
          <w:b/>
          <w:bCs/>
          <w:sz w:val="24"/>
          <w:szCs w:val="24"/>
        </w:rPr>
      </w:pPr>
    </w:p>
    <w:p w:rsidR="00106684" w:rsidRPr="00C86BD0" w:rsidRDefault="00106684"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sz w:val="24"/>
          <w:szCs w:val="24"/>
        </w:rPr>
        <w:t>Nadležni trgovački sud:</w:t>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 xml:space="preserve">TRGOVAČKI SUD U ZAGREBU </w:t>
      </w:r>
    </w:p>
    <w:p w:rsidR="00106684" w:rsidRPr="00C86BD0" w:rsidRDefault="00106684"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rPr>
        <w:tab/>
      </w:r>
      <w:r w:rsidRPr="00C86BD0">
        <w:rPr>
          <w:rFonts w:ascii="Times New Roman" w:hAnsi="Times New Roman" w:cs="Times New Roman"/>
          <w:b/>
          <w:bCs/>
          <w:sz w:val="24"/>
          <w:szCs w:val="24"/>
          <w:u w:val="single"/>
        </w:rPr>
        <w:t xml:space="preserve">Zagreb, Petrinjska 8 </w:t>
      </w:r>
    </w:p>
    <w:p w:rsidR="00106684" w:rsidRPr="00C86BD0" w:rsidRDefault="00106684" w:rsidP="00DF412C">
      <w:pPr>
        <w:spacing w:after="0"/>
        <w:jc w:val="both"/>
        <w:rPr>
          <w:rFonts w:ascii="Times New Roman" w:hAnsi="Times New Roman" w:cs="Times New Roman"/>
          <w:b/>
          <w:bCs/>
          <w:sz w:val="24"/>
          <w:szCs w:val="24"/>
          <w:u w:val="single"/>
        </w:rPr>
      </w:pPr>
      <w:r w:rsidRPr="00C86BD0">
        <w:rPr>
          <w:rFonts w:ascii="Times New Roman" w:hAnsi="Times New Roman" w:cs="Times New Roman"/>
          <w:sz w:val="24"/>
          <w:szCs w:val="24"/>
        </w:rPr>
        <w:t>Poslovni broj spisa:</w:t>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7 St- 854/12</w:t>
      </w:r>
    </w:p>
    <w:p w:rsidR="00106684" w:rsidRPr="00C86BD0" w:rsidRDefault="00106684" w:rsidP="00DF412C">
      <w:pPr>
        <w:spacing w:after="0"/>
        <w:ind w:left="2836" w:hanging="2836"/>
        <w:rPr>
          <w:rFonts w:ascii="Times New Roman" w:hAnsi="Times New Roman" w:cs="Times New Roman"/>
          <w:b/>
          <w:bCs/>
          <w:sz w:val="24"/>
          <w:szCs w:val="24"/>
          <w:u w:val="single"/>
        </w:rPr>
      </w:pPr>
      <w:r w:rsidRPr="00C86BD0">
        <w:rPr>
          <w:rFonts w:ascii="Times New Roman" w:hAnsi="Times New Roman" w:cs="Times New Roman"/>
          <w:sz w:val="24"/>
          <w:szCs w:val="24"/>
        </w:rPr>
        <w:t>Dužnik:</w:t>
      </w:r>
      <w:r w:rsidRPr="00C86BD0">
        <w:rPr>
          <w:rFonts w:ascii="Times New Roman" w:hAnsi="Times New Roman" w:cs="Times New Roman"/>
          <w:sz w:val="24"/>
          <w:szCs w:val="24"/>
        </w:rPr>
        <w:tab/>
      </w:r>
      <w:r w:rsidRPr="00C86BD0">
        <w:rPr>
          <w:rFonts w:ascii="Times New Roman" w:hAnsi="Times New Roman" w:cs="Times New Roman"/>
          <w:b/>
          <w:bCs/>
          <w:sz w:val="24"/>
          <w:szCs w:val="24"/>
          <w:u w:val="single"/>
        </w:rPr>
        <w:t>JELEN d.d. u stečaju, OIB: 18484551004, Zagreb, Štefanovečka cesta 2</w:t>
      </w:r>
    </w:p>
    <w:p w:rsidR="00106684" w:rsidRPr="00C86BD0" w:rsidRDefault="00106684" w:rsidP="00DF412C">
      <w:pPr>
        <w:spacing w:after="0"/>
        <w:rPr>
          <w:rFonts w:ascii="Times New Roman" w:hAnsi="Times New Roman" w:cs="Times New Roman"/>
          <w:sz w:val="24"/>
          <w:szCs w:val="24"/>
        </w:rPr>
      </w:pPr>
    </w:p>
    <w:p w:rsidR="00106684" w:rsidRPr="00C86BD0" w:rsidRDefault="00106684" w:rsidP="00DF412C">
      <w:pPr>
        <w:spacing w:after="0"/>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i/>
          <w:iCs/>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I. RAČUN PRIHODA I RASHODA </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ostvareni su prihodi u ukupnom iznosu od 8.025.546,71 kn i to:</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od imovine:</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nekretnina iznos od 1.082.500,00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pokretnina i opreme iznos od 1.094.213,15 kn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poslovni prihod:</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naplaćeno od kupaca u iznosu od 222.294,21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od proizvodnje u iznosu od 5.625.579,48 kn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financijski prihod:</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pasivna kamata u iznosu od 959,87 kn</w:t>
      </w:r>
    </w:p>
    <w:p w:rsidR="00106684" w:rsidRPr="00C86BD0" w:rsidRDefault="00106684" w:rsidP="00DF412C">
      <w:pPr>
        <w:spacing w:after="0"/>
        <w:jc w:val="both"/>
        <w:rPr>
          <w:rFonts w:ascii="Times New Roman" w:hAnsi="Times New Roman" w:cs="Times New Roman"/>
          <w:sz w:val="24"/>
          <w:szCs w:val="24"/>
        </w:rPr>
      </w:pPr>
    </w:p>
    <w:p w:rsidR="00106684" w:rsidRPr="00F971E6" w:rsidRDefault="00106684" w:rsidP="00DF412C">
      <w:pPr>
        <w:spacing w:after="0"/>
        <w:jc w:val="both"/>
        <w:rPr>
          <w:rFonts w:ascii="Times New Roman" w:hAnsi="Times New Roman" w:cs="Times New Roman"/>
          <w:sz w:val="24"/>
          <w:szCs w:val="24"/>
        </w:rPr>
      </w:pPr>
      <w:r w:rsidRPr="00F971E6">
        <w:rPr>
          <w:rFonts w:ascii="Times New Roman" w:hAnsi="Times New Roman" w:cs="Times New Roman"/>
          <w:sz w:val="24"/>
          <w:szCs w:val="24"/>
        </w:rPr>
        <w:t>Rashodi u iznosu od 12.62</w:t>
      </w:r>
      <w:r>
        <w:rPr>
          <w:rFonts w:ascii="Times New Roman" w:hAnsi="Times New Roman" w:cs="Times New Roman"/>
          <w:sz w:val="24"/>
          <w:szCs w:val="24"/>
        </w:rPr>
        <w:t>6</w:t>
      </w:r>
      <w:r w:rsidRPr="00F971E6">
        <w:rPr>
          <w:rFonts w:ascii="Times New Roman" w:hAnsi="Times New Roman" w:cs="Times New Roman"/>
          <w:sz w:val="24"/>
          <w:szCs w:val="24"/>
        </w:rPr>
        <w:t>.</w:t>
      </w:r>
      <w:r>
        <w:rPr>
          <w:rFonts w:ascii="Times New Roman" w:hAnsi="Times New Roman" w:cs="Times New Roman"/>
          <w:sz w:val="24"/>
          <w:szCs w:val="24"/>
        </w:rPr>
        <w:t>837</w:t>
      </w:r>
      <w:r w:rsidRPr="00F971E6">
        <w:rPr>
          <w:rFonts w:ascii="Times New Roman" w:hAnsi="Times New Roman" w:cs="Times New Roman"/>
          <w:sz w:val="24"/>
          <w:szCs w:val="24"/>
        </w:rPr>
        <w:t>,</w:t>
      </w:r>
      <w:r>
        <w:rPr>
          <w:rFonts w:ascii="Times New Roman" w:hAnsi="Times New Roman" w:cs="Times New Roman"/>
          <w:sz w:val="24"/>
          <w:szCs w:val="24"/>
        </w:rPr>
        <w:t>95</w:t>
      </w:r>
      <w:r w:rsidRPr="00F971E6">
        <w:rPr>
          <w:rFonts w:ascii="Times New Roman" w:hAnsi="Times New Roman" w:cs="Times New Roman"/>
          <w:sz w:val="24"/>
          <w:szCs w:val="24"/>
        </w:rPr>
        <w:t xml:space="preserve"> kn nastali tijekom stečajnog postupka sastoje se od: troškova stečajnog postupka u iznosu od 7.3</w:t>
      </w:r>
      <w:r>
        <w:rPr>
          <w:rFonts w:ascii="Times New Roman" w:hAnsi="Times New Roman" w:cs="Times New Roman"/>
          <w:sz w:val="24"/>
          <w:szCs w:val="24"/>
        </w:rPr>
        <w:t>91</w:t>
      </w:r>
      <w:r w:rsidRPr="00F971E6">
        <w:rPr>
          <w:rFonts w:ascii="Times New Roman" w:hAnsi="Times New Roman" w:cs="Times New Roman"/>
          <w:sz w:val="24"/>
          <w:szCs w:val="24"/>
        </w:rPr>
        <w:t>.</w:t>
      </w:r>
      <w:r>
        <w:rPr>
          <w:rFonts w:ascii="Times New Roman" w:hAnsi="Times New Roman" w:cs="Times New Roman"/>
          <w:sz w:val="24"/>
          <w:szCs w:val="24"/>
        </w:rPr>
        <w:t>037</w:t>
      </w:r>
      <w:r w:rsidRPr="00F971E6">
        <w:rPr>
          <w:rFonts w:ascii="Times New Roman" w:hAnsi="Times New Roman" w:cs="Times New Roman"/>
          <w:sz w:val="24"/>
          <w:szCs w:val="24"/>
        </w:rPr>
        <w:t>,</w:t>
      </w:r>
      <w:r>
        <w:rPr>
          <w:rFonts w:ascii="Times New Roman" w:hAnsi="Times New Roman" w:cs="Times New Roman"/>
          <w:sz w:val="24"/>
          <w:szCs w:val="24"/>
        </w:rPr>
        <w:t>09</w:t>
      </w:r>
      <w:r w:rsidRPr="00F971E6">
        <w:rPr>
          <w:rFonts w:ascii="Times New Roman" w:hAnsi="Times New Roman" w:cs="Times New Roman"/>
          <w:sz w:val="24"/>
          <w:szCs w:val="24"/>
        </w:rPr>
        <w:t xml:space="preserve"> kn koji se sastoje od:</w:t>
      </w:r>
    </w:p>
    <w:p w:rsidR="00106684" w:rsidRPr="00C86BD0" w:rsidRDefault="00106684" w:rsidP="00DF412C">
      <w:pPr>
        <w:numPr>
          <w:ilvl w:val="1"/>
          <w:numId w:val="20"/>
        </w:numPr>
        <w:spacing w:after="0"/>
        <w:jc w:val="both"/>
        <w:rPr>
          <w:rFonts w:ascii="Times New Roman" w:hAnsi="Times New Roman" w:cs="Times New Roman"/>
          <w:sz w:val="24"/>
          <w:szCs w:val="24"/>
        </w:rPr>
      </w:pPr>
      <w:r w:rsidRPr="00F971E6">
        <w:rPr>
          <w:rFonts w:ascii="Times New Roman" w:hAnsi="Times New Roman" w:cs="Times New Roman"/>
          <w:sz w:val="24"/>
          <w:szCs w:val="24"/>
        </w:rPr>
        <w:t>troškova nabave sirovina i materijala za potrebe proizvodnje u iznosu od</w:t>
      </w:r>
      <w:r w:rsidRPr="00C86BD0">
        <w:rPr>
          <w:rFonts w:ascii="Times New Roman" w:hAnsi="Times New Roman" w:cs="Times New Roman"/>
          <w:sz w:val="24"/>
          <w:szCs w:val="24"/>
        </w:rPr>
        <w:t xml:space="preserve"> 4.325.664,83 kn</w:t>
      </w:r>
    </w:p>
    <w:p w:rsidR="00106684" w:rsidRPr="00C86BD0" w:rsidRDefault="00106684"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materijalnih troškova u iznosu od 1.240.622,75 kn</w:t>
      </w:r>
    </w:p>
    <w:p w:rsidR="00106684" w:rsidRPr="00C86BD0" w:rsidRDefault="00106684"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osoblja u iznosu od 1.412.877,99 kn</w:t>
      </w:r>
    </w:p>
    <w:p w:rsidR="00106684" w:rsidRPr="00C86BD0" w:rsidRDefault="00106684"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financijskih rashoda u iznosu od 4</w:t>
      </w:r>
      <w:r>
        <w:rPr>
          <w:rFonts w:ascii="Times New Roman" w:hAnsi="Times New Roman" w:cs="Times New Roman"/>
          <w:sz w:val="24"/>
          <w:szCs w:val="24"/>
        </w:rPr>
        <w:t>11</w:t>
      </w:r>
      <w:r w:rsidRPr="00C86BD0">
        <w:rPr>
          <w:rFonts w:ascii="Times New Roman" w:hAnsi="Times New Roman" w:cs="Times New Roman"/>
          <w:sz w:val="24"/>
          <w:szCs w:val="24"/>
        </w:rPr>
        <w:t>.</w:t>
      </w:r>
      <w:r>
        <w:rPr>
          <w:rFonts w:ascii="Times New Roman" w:hAnsi="Times New Roman" w:cs="Times New Roman"/>
          <w:sz w:val="24"/>
          <w:szCs w:val="24"/>
        </w:rPr>
        <w:t>871</w:t>
      </w:r>
      <w:r w:rsidRPr="00C86BD0">
        <w:rPr>
          <w:rFonts w:ascii="Times New Roman" w:hAnsi="Times New Roman" w:cs="Times New Roman"/>
          <w:sz w:val="24"/>
          <w:szCs w:val="24"/>
        </w:rPr>
        <w:t>,</w:t>
      </w:r>
      <w:r>
        <w:rPr>
          <w:rFonts w:ascii="Times New Roman" w:hAnsi="Times New Roman" w:cs="Times New Roman"/>
          <w:sz w:val="24"/>
          <w:szCs w:val="24"/>
        </w:rPr>
        <w:t>52</w:t>
      </w:r>
      <w:r w:rsidRPr="00C86BD0">
        <w:rPr>
          <w:rFonts w:ascii="Times New Roman" w:hAnsi="Times New Roman" w:cs="Times New Roman"/>
          <w:sz w:val="24"/>
          <w:szCs w:val="24"/>
        </w:rPr>
        <w:t xml:space="preserve">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troška nagrade za rad privremenog stečajnog upravitelja u bruto iznosu od 20.390,08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prema Uredbi Vlade RH o kriterijima i načinu obračuna i plaćanja nagrade stečajnim upraviteljima za unovčenje imovine stečajnog dužnika, nekretnina, u bruto iznosu od 248.027,37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za unovčenje imovine stečajnog dužnika, pokretnina i opreme, u bruto iznosu od 89.244,34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utvrđenih tražbina vjerovnika viših isplatnih redova u iznosu od 4.878.139,07 kn i to:</w:t>
      </w:r>
    </w:p>
    <w:p w:rsidR="00106684" w:rsidRPr="00C86BD0" w:rsidRDefault="00106684"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tražbina vjerovnika I. višeg isplatnog reda u iznosu od 839.332,83 kn</w:t>
      </w:r>
    </w:p>
    <w:p w:rsidR="00106684" w:rsidRPr="00C86BD0" w:rsidRDefault="00106684" w:rsidP="00DF412C">
      <w:pPr>
        <w:numPr>
          <w:ilvl w:val="1"/>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tražbina vjerovnika II. višeg isplatnog reda u iznosu od 4.038.806,24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 djelomičnom podmirenju dospjelih obveza i to:</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troškovi stečajnog postupka namireni su iznosom od 7.418.147,86 kn</w:t>
      </w:r>
    </w:p>
    <w:p w:rsidR="00106684" w:rsidRPr="00C86BD0" w:rsidRDefault="00106684" w:rsidP="00DF412C">
      <w:pPr>
        <w:numPr>
          <w:ilvl w:val="0"/>
          <w:numId w:val="20"/>
        </w:numPr>
        <w:spacing w:after="0"/>
        <w:jc w:val="both"/>
        <w:rPr>
          <w:rFonts w:ascii="Times New Roman" w:hAnsi="Times New Roman" w:cs="Times New Roman"/>
          <w:sz w:val="24"/>
          <w:szCs w:val="24"/>
        </w:rPr>
      </w:pPr>
      <w:r w:rsidRPr="00C86BD0">
        <w:rPr>
          <w:rFonts w:ascii="Times New Roman" w:hAnsi="Times New Roman" w:cs="Times New Roman"/>
          <w:sz w:val="24"/>
          <w:szCs w:val="24"/>
        </w:rPr>
        <w:t>iz kupovnine dobivene prodajom nekretnine djelomično je namireno potraživanje razlučnog vjerovnika ZABA d.d., vjerovnik II. višeg isplatnog reda i to iznosom od 607.398,85 kn</w:t>
      </w:r>
    </w:p>
    <w:p w:rsidR="00106684" w:rsidRPr="00AE0EA3" w:rsidRDefault="00106684" w:rsidP="00DF412C">
      <w:pPr>
        <w:spacing w:after="0"/>
        <w:jc w:val="both"/>
        <w:rPr>
          <w:rFonts w:ascii="Times New Roman" w:hAnsi="Times New Roman" w:cs="Times New Roman"/>
          <w:sz w:val="24"/>
          <w:szCs w:val="24"/>
        </w:rPr>
      </w:pPr>
      <w:r w:rsidRPr="00AE0EA3">
        <w:rPr>
          <w:rFonts w:ascii="Times New Roman" w:hAnsi="Times New Roman" w:cs="Times New Roman"/>
          <w:sz w:val="24"/>
          <w:szCs w:val="24"/>
        </w:rPr>
        <w:t>- zbog nedostatnosti stečajne mase za pokriće troškova stečajnog postupka, ostaje nepodmireno dospjelih obveza – troškova stečajnog postupka u iznosu od 330.551,02 kn</w:t>
      </w:r>
    </w:p>
    <w:p w:rsidR="00106684" w:rsidRPr="00C86BD0" w:rsidRDefault="00106684" w:rsidP="00DF412C">
      <w:pPr>
        <w:spacing w:after="0"/>
        <w:jc w:val="both"/>
        <w:rPr>
          <w:rFonts w:ascii="Times New Roman" w:hAnsi="Times New Roman" w:cs="Times New Roman"/>
          <w:sz w:val="24"/>
          <w:szCs w:val="24"/>
        </w:rPr>
      </w:pPr>
      <w:r>
        <w:rPr>
          <w:rFonts w:ascii="Times New Roman" w:hAnsi="Times New Roman" w:cs="Times New Roman"/>
          <w:sz w:val="24"/>
          <w:szCs w:val="24"/>
        </w:rPr>
        <w:t>-</w:t>
      </w:r>
      <w:r w:rsidRPr="00C86BD0">
        <w:rPr>
          <w:rFonts w:ascii="Times New Roman" w:hAnsi="Times New Roman" w:cs="Times New Roman"/>
          <w:sz w:val="24"/>
          <w:szCs w:val="24"/>
        </w:rPr>
        <w:t xml:space="preserve"> nenamirenih potraživanja vjerovnika viših isplatnih redova u ukupnom iznosu od 4.270.740,22 kn, od toga 839.332,83 kn utvrđenih tražbina vjerovnika I. višeg isplatnog reda i 3.431.407,39 kn utvrđenih tražbina vjerovnika II. višeg isplatnog reda.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II. ZAVRŠNA BILANCA (Fakultativno)</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daje pregled stanja iz poslovnih knjiga stečajnog dužnika na početku stečajnog postupka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tbl>
      <w:tblPr>
        <w:tblW w:w="7594"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4"/>
        <w:gridCol w:w="1800"/>
      </w:tblGrid>
      <w:tr w:rsidR="00106684" w:rsidRPr="00C86BD0" w:rsidTr="0087418B">
        <w:trPr>
          <w:trHeight w:val="42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     VRIJEDNOST  IMOVINE  I  POTRAŽIVANJA</w:t>
            </w:r>
          </w:p>
        </w:tc>
        <w:tc>
          <w:tcPr>
            <w:tcW w:w="1800" w:type="dxa"/>
            <w:vAlign w:val="bottom"/>
          </w:tcPr>
          <w:p w:rsidR="00106684" w:rsidRPr="00C86BD0" w:rsidRDefault="00106684" w:rsidP="00DF412C">
            <w:pPr>
              <w:spacing w:after="0"/>
              <w:rPr>
                <w:rFonts w:ascii="Times New Roman" w:hAnsi="Times New Roman" w:cs="Times New Roman"/>
                <w:sz w:val="24"/>
                <w:szCs w:val="24"/>
                <w:lang w:eastAsia="hr-HR"/>
              </w:rPr>
            </w:pPr>
          </w:p>
        </w:tc>
      </w:tr>
      <w:tr w:rsidR="00106684" w:rsidRPr="00C86BD0" w:rsidTr="0087418B">
        <w:trPr>
          <w:trHeight w:val="255"/>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Imovina i potraživanja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7.785.110,61</w:t>
            </w:r>
          </w:p>
        </w:tc>
      </w:tr>
      <w:tr w:rsidR="00106684" w:rsidRPr="00C86BD0" w:rsidTr="0087418B">
        <w:trPr>
          <w:trHeight w:val="255"/>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Nekretnine</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4.007.749,40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Zemljište u Majkovcu</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361.654,46</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Poslovna zgrada u Majkovcu</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3.646.094,94</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Pokretnine-oprema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1.117.179,84</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Vozila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54.540,00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Oprema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204.607,30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Zalihe roba, sirovina i materijala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598.769,00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rPr>
            </w:pPr>
            <w:r w:rsidRPr="00C86BD0">
              <w:rPr>
                <w:rFonts w:ascii="Times New Roman" w:hAnsi="Times New Roman" w:cs="Times New Roman"/>
                <w:sz w:val="24"/>
                <w:szCs w:val="24"/>
              </w:rPr>
              <w:t xml:space="preserve">     Priključak električne energije – oprema sastavni dio</w:t>
            </w:r>
          </w:p>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rPr>
              <w:t xml:space="preserve">     nekretnine u Majkovcu</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259.263,54</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Novac u banci i blagajni</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25.297,37</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Potraživanja</w:t>
            </w:r>
          </w:p>
        </w:tc>
        <w:tc>
          <w:tcPr>
            <w:tcW w:w="180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2.634.884,00</w:t>
            </w:r>
          </w:p>
        </w:tc>
      </w:tr>
      <w:tr w:rsidR="00106684" w:rsidRPr="00C86BD0" w:rsidTr="0087418B">
        <w:trPr>
          <w:trHeight w:val="255"/>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p>
        </w:tc>
        <w:tc>
          <w:tcPr>
            <w:tcW w:w="1800" w:type="dxa"/>
            <w:vAlign w:val="bottom"/>
          </w:tcPr>
          <w:p w:rsidR="00106684" w:rsidRPr="00C86BD0" w:rsidRDefault="00106684" w:rsidP="00DF412C">
            <w:pPr>
              <w:spacing w:after="0"/>
              <w:rPr>
                <w:rFonts w:ascii="Times New Roman" w:hAnsi="Times New Roman" w:cs="Times New Roman"/>
                <w:sz w:val="24"/>
                <w:szCs w:val="24"/>
                <w:lang w:eastAsia="hr-HR"/>
              </w:rPr>
            </w:pPr>
          </w:p>
        </w:tc>
      </w:tr>
      <w:tr w:rsidR="00106684" w:rsidRPr="00C86BD0" w:rsidTr="0087418B">
        <w:trPr>
          <w:trHeight w:val="255"/>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II.    OBVEZE  STEČAJNOG  DUŽNIKA</w:t>
            </w:r>
          </w:p>
        </w:tc>
        <w:tc>
          <w:tcPr>
            <w:tcW w:w="1800" w:type="dxa"/>
            <w:vAlign w:val="bottom"/>
          </w:tcPr>
          <w:p w:rsidR="00106684" w:rsidRPr="00C86BD0" w:rsidRDefault="00106684" w:rsidP="00DF412C">
            <w:pPr>
              <w:spacing w:after="0"/>
              <w:rPr>
                <w:rFonts w:ascii="Times New Roman" w:hAnsi="Times New Roman" w:cs="Times New Roman"/>
                <w:sz w:val="24"/>
                <w:szCs w:val="24"/>
                <w:lang w:eastAsia="hr-HR"/>
              </w:rPr>
            </w:pP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Obveze</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5.186.594,68</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bankama i drugim financijskim institucijama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2.380.458,00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 zajmove, depozite i slično</w:t>
            </w:r>
          </w:p>
        </w:tc>
        <w:tc>
          <w:tcPr>
            <w:tcW w:w="1800" w:type="dxa"/>
            <w:vAlign w:val="bottom"/>
          </w:tcPr>
          <w:p w:rsidR="00106684" w:rsidRPr="00C86BD0" w:rsidRDefault="00106684" w:rsidP="00DF412C">
            <w:pPr>
              <w:spacing w:after="0"/>
              <w:jc w:val="right"/>
              <w:rPr>
                <w:rFonts w:ascii="Times New Roman" w:hAnsi="Times New Roman" w:cs="Times New Roman"/>
                <w:sz w:val="24"/>
                <w:szCs w:val="24"/>
              </w:rPr>
            </w:pPr>
            <w:r w:rsidRPr="00C86BD0">
              <w:rPr>
                <w:rFonts w:ascii="Times New Roman" w:hAnsi="Times New Roman" w:cs="Times New Roman"/>
                <w:sz w:val="24"/>
                <w:szCs w:val="24"/>
              </w:rPr>
              <w:t>5.372,00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dobavljačima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1.505.884,00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Prema zaposlenicima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846.104,20</w:t>
            </w:r>
          </w:p>
        </w:tc>
      </w:tr>
      <w:tr w:rsidR="00106684" w:rsidRPr="00C86BD0" w:rsidTr="0087418B">
        <w:trPr>
          <w:trHeight w:val="300"/>
        </w:trPr>
        <w:tc>
          <w:tcPr>
            <w:tcW w:w="5794"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     Za poreze doprinose i slična davanja</w:t>
            </w:r>
          </w:p>
        </w:tc>
        <w:tc>
          <w:tcPr>
            <w:tcW w:w="180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448.776,48</w:t>
            </w:r>
          </w:p>
        </w:tc>
      </w:tr>
    </w:tbl>
    <w:p w:rsidR="00106684" w:rsidRPr="00C86BD0" w:rsidRDefault="00106684" w:rsidP="00DF412C">
      <w:pPr>
        <w:spacing w:after="0"/>
        <w:jc w:val="both"/>
        <w:rPr>
          <w:rFonts w:ascii="Times New Roman" w:hAnsi="Times New Roman" w:cs="Times New Roman"/>
          <w:sz w:val="24"/>
          <w:szCs w:val="24"/>
        </w:rPr>
      </w:pPr>
    </w:p>
    <w:p w:rsidR="00106684" w:rsidRPr="001A5AF1" w:rsidRDefault="00106684" w:rsidP="00DF412C">
      <w:pPr>
        <w:spacing w:after="0"/>
        <w:jc w:val="both"/>
        <w:rPr>
          <w:rFonts w:ascii="Times New Roman" w:hAnsi="Times New Roman" w:cs="Times New Roman"/>
          <w:sz w:val="24"/>
          <w:szCs w:val="24"/>
        </w:rPr>
      </w:pPr>
    </w:p>
    <w:p w:rsidR="00106684" w:rsidRPr="001A5AF1" w:rsidRDefault="00106684" w:rsidP="00DF412C">
      <w:pPr>
        <w:spacing w:after="0"/>
        <w:jc w:val="both"/>
        <w:rPr>
          <w:rFonts w:ascii="Times New Roman" w:hAnsi="Times New Roman" w:cs="Times New Roman"/>
          <w:sz w:val="24"/>
          <w:szCs w:val="24"/>
        </w:rPr>
      </w:pPr>
      <w:r w:rsidRPr="001A5AF1">
        <w:rPr>
          <w:rFonts w:ascii="Times New Roman" w:hAnsi="Times New Roman" w:cs="Times New Roman"/>
          <w:sz w:val="24"/>
          <w:szCs w:val="24"/>
        </w:rPr>
        <w:t>Potraživanja stečajnog dužnika evidentirana u poslovnim knjigama u iznosu od 2.634.884,00 kn najvećim dijelom su se odnosila na potraživanja od zaposlenika za prodane dionice. Dio potraživanja od kupaca je naplaćen dok su preostala potraživanja</w:t>
      </w:r>
      <w:r>
        <w:rPr>
          <w:rFonts w:ascii="Times New Roman" w:hAnsi="Times New Roman" w:cs="Times New Roman"/>
          <w:sz w:val="24"/>
          <w:szCs w:val="24"/>
        </w:rPr>
        <w:t xml:space="preserve"> od kupaca</w:t>
      </w:r>
      <w:r w:rsidRPr="001A5AF1">
        <w:rPr>
          <w:rFonts w:ascii="Times New Roman" w:hAnsi="Times New Roman" w:cs="Times New Roman"/>
          <w:sz w:val="24"/>
          <w:szCs w:val="24"/>
        </w:rPr>
        <w:t xml:space="preserve"> sumnjiva i sporna. Stečajni upravitelj daje specifikaciju potraživanja:</w:t>
      </w:r>
    </w:p>
    <w:p w:rsidR="00106684"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potraživanja od radnika za prodane dionice u iznosu od</w:t>
      </w:r>
      <w:r>
        <w:rPr>
          <w:rFonts w:ascii="Times New Roman" w:hAnsi="Times New Roman" w:cs="Times New Roman"/>
          <w:sz w:val="24"/>
          <w:szCs w:val="24"/>
        </w:rPr>
        <w:tab/>
      </w:r>
      <w:r w:rsidRPr="00C86BD0">
        <w:rPr>
          <w:rFonts w:ascii="Times New Roman" w:hAnsi="Times New Roman" w:cs="Times New Roman"/>
          <w:sz w:val="24"/>
          <w:szCs w:val="24"/>
        </w:rPr>
        <w:t>1.957.255,00 kn</w:t>
      </w:r>
    </w:p>
    <w:p w:rsidR="00106684"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potraživanja od zaposlenika u iznosu od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483,94 kn</w:t>
      </w:r>
    </w:p>
    <w:p w:rsidR="00106684"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potraživanja od kupaca u inozemstvu u iznosu od</w:t>
      </w:r>
      <w:r>
        <w:rPr>
          <w:rFonts w:ascii="Times New Roman" w:hAnsi="Times New Roman" w:cs="Times New Roman"/>
          <w:sz w:val="24"/>
          <w:szCs w:val="24"/>
        </w:rPr>
        <w:tab/>
      </w:r>
      <w:r>
        <w:rPr>
          <w:rFonts w:ascii="Times New Roman" w:hAnsi="Times New Roman" w:cs="Times New Roman"/>
          <w:sz w:val="24"/>
          <w:szCs w:val="24"/>
        </w:rPr>
        <w:tab/>
        <w:t xml:space="preserve">       3.704,70 kn</w:t>
      </w:r>
    </w:p>
    <w:p w:rsidR="00106684"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potraživanja za vrijeme bolovanja od fonda HZZO</w:t>
      </w:r>
      <w:r>
        <w:rPr>
          <w:rFonts w:ascii="Times New Roman" w:hAnsi="Times New Roman" w:cs="Times New Roman"/>
          <w:sz w:val="24"/>
          <w:szCs w:val="24"/>
        </w:rPr>
        <w:tab/>
      </w:r>
      <w:r>
        <w:rPr>
          <w:rFonts w:ascii="Times New Roman" w:hAnsi="Times New Roman" w:cs="Times New Roman"/>
          <w:sz w:val="24"/>
          <w:szCs w:val="24"/>
        </w:rPr>
        <w:tab/>
        <w:t xml:space="preserve">      15.672,94 kn</w:t>
      </w:r>
    </w:p>
    <w:p w:rsidR="00106684"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naplaćena potraživanja od kupaca u iznosu od</w:t>
      </w:r>
      <w:r>
        <w:rPr>
          <w:rFonts w:ascii="Times New Roman" w:hAnsi="Times New Roman" w:cs="Times New Roman"/>
          <w:sz w:val="24"/>
          <w:szCs w:val="24"/>
        </w:rPr>
        <w:tab/>
      </w:r>
      <w:r>
        <w:rPr>
          <w:rFonts w:ascii="Times New Roman" w:hAnsi="Times New Roman" w:cs="Times New Roman"/>
          <w:sz w:val="24"/>
          <w:szCs w:val="24"/>
        </w:rPr>
        <w:tab/>
        <w:t xml:space="preserve">    222.294,21 kn</w:t>
      </w:r>
    </w:p>
    <w:p w:rsidR="00106684" w:rsidRPr="00C86BD0" w:rsidRDefault="00106684" w:rsidP="00E92266">
      <w:pPr>
        <w:numPr>
          <w:ilvl w:val="0"/>
          <w:numId w:val="26"/>
        </w:numPr>
        <w:spacing w:after="0"/>
        <w:jc w:val="both"/>
        <w:rPr>
          <w:rFonts w:ascii="Times New Roman" w:hAnsi="Times New Roman" w:cs="Times New Roman"/>
          <w:sz w:val="24"/>
          <w:szCs w:val="24"/>
        </w:rPr>
      </w:pPr>
      <w:r>
        <w:rPr>
          <w:rFonts w:ascii="Times New Roman" w:hAnsi="Times New Roman" w:cs="Times New Roman"/>
          <w:sz w:val="24"/>
          <w:szCs w:val="24"/>
        </w:rPr>
        <w:t>sumnjiva i sporna potraživanja od kupaca u iznosu od</w:t>
      </w:r>
      <w:r>
        <w:rPr>
          <w:rFonts w:ascii="Times New Roman" w:hAnsi="Times New Roman" w:cs="Times New Roman"/>
          <w:sz w:val="24"/>
          <w:szCs w:val="24"/>
        </w:rPr>
        <w:tab/>
        <w:t xml:space="preserve">    435.473,21 kn</w:t>
      </w:r>
    </w:p>
    <w:p w:rsidR="00106684" w:rsidRDefault="00106684" w:rsidP="00E924A5">
      <w:pPr>
        <w:spacing w:after="0"/>
        <w:jc w:val="both"/>
        <w:rPr>
          <w:rFonts w:ascii="Times New Roman" w:hAnsi="Times New Roman" w:cs="Times New Roman"/>
          <w:sz w:val="24"/>
          <w:szCs w:val="24"/>
        </w:rPr>
      </w:pPr>
    </w:p>
    <w:p w:rsidR="00106684" w:rsidRDefault="00106684" w:rsidP="00E924A5">
      <w:pPr>
        <w:spacing w:after="0"/>
        <w:jc w:val="both"/>
        <w:rPr>
          <w:rFonts w:ascii="Times New Roman" w:hAnsi="Times New Roman" w:cs="Times New Roman"/>
          <w:sz w:val="24"/>
          <w:szCs w:val="24"/>
        </w:rPr>
      </w:pPr>
      <w:r>
        <w:rPr>
          <w:rFonts w:ascii="Times New Roman" w:hAnsi="Times New Roman" w:cs="Times New Roman"/>
          <w:sz w:val="24"/>
          <w:szCs w:val="24"/>
        </w:rPr>
        <w:t>Potraživanja od radnika za prodane dionice sva su u zastari. Naime, prema odredbama čl. 6 Ugovora o prodaji i prijenosu dionica trgovačkog društva Jelen d.d. iz 2006.g., ukoliko kupac ne plati prodavatelju dva dospjela mjesečna obroka uzastopno, prodavatelj može pisanim putem pozvati kupca da u naknadnom roku od 15 dana podmiri zaostale obroke s pripadajućim zateznim kamatama te opomenuti ga da će se Ugovor raskinuti protekom navedenog roka ukoliko ne podmiri predmetno dugovanje.</w:t>
      </w:r>
    </w:p>
    <w:p w:rsidR="00106684" w:rsidRDefault="00106684" w:rsidP="00E924A5">
      <w:pPr>
        <w:spacing w:after="0"/>
        <w:jc w:val="both"/>
        <w:rPr>
          <w:rFonts w:ascii="Times New Roman" w:hAnsi="Times New Roman" w:cs="Times New Roman"/>
          <w:sz w:val="24"/>
          <w:szCs w:val="24"/>
        </w:rPr>
      </w:pPr>
      <w:r>
        <w:rPr>
          <w:rFonts w:ascii="Times New Roman" w:hAnsi="Times New Roman" w:cs="Times New Roman"/>
          <w:sz w:val="24"/>
          <w:szCs w:val="24"/>
        </w:rPr>
        <w:t>U slučaju da kupac ne postupi u skladu s pozivom na podmirenje zaostalih obroka, Ugovor će se smatrati raskinutim istekom posljednjeg dana ostavljenog roka.</w:t>
      </w:r>
    </w:p>
    <w:p w:rsidR="00106684" w:rsidRDefault="00106684" w:rsidP="00E924A5">
      <w:pPr>
        <w:spacing w:after="0"/>
        <w:jc w:val="both"/>
        <w:rPr>
          <w:rFonts w:ascii="Times New Roman" w:hAnsi="Times New Roman" w:cs="Times New Roman"/>
          <w:sz w:val="24"/>
          <w:szCs w:val="24"/>
        </w:rPr>
      </w:pPr>
      <w:r>
        <w:rPr>
          <w:rFonts w:ascii="Times New Roman" w:hAnsi="Times New Roman" w:cs="Times New Roman"/>
          <w:sz w:val="24"/>
          <w:szCs w:val="24"/>
        </w:rPr>
        <w:t>U slučaju raskida Ugovora iz bilo kojeg od navedenih razloga, kupac zadržava svoje dionice Društva u vrijednosti uplaćenoj do dana raskida Ugovora i gubi pravo na daljnju otplatu obroka, a neotplaćene dionice pripadaju prodavatelju.</w:t>
      </w:r>
    </w:p>
    <w:p w:rsidR="00106684" w:rsidRDefault="00106684" w:rsidP="00E924A5">
      <w:pPr>
        <w:spacing w:after="0"/>
        <w:jc w:val="both"/>
        <w:rPr>
          <w:rFonts w:ascii="Times New Roman" w:hAnsi="Times New Roman" w:cs="Times New Roman"/>
          <w:sz w:val="24"/>
          <w:szCs w:val="24"/>
        </w:rPr>
      </w:pPr>
      <w:r>
        <w:rPr>
          <w:rFonts w:ascii="Times New Roman" w:hAnsi="Times New Roman" w:cs="Times New Roman"/>
          <w:sz w:val="24"/>
          <w:szCs w:val="24"/>
        </w:rPr>
        <w:t>Iz navedenog je vidljivo da evidentirano predmetno potraživanje nema nikakvog smisla.</w:t>
      </w:r>
    </w:p>
    <w:p w:rsidR="00106684" w:rsidRDefault="00106684" w:rsidP="00E924A5">
      <w:pPr>
        <w:spacing w:after="0"/>
        <w:jc w:val="both"/>
        <w:rPr>
          <w:rFonts w:ascii="Times New Roman" w:hAnsi="Times New Roman" w:cs="Times New Roman"/>
          <w:sz w:val="24"/>
          <w:szCs w:val="24"/>
        </w:rPr>
      </w:pPr>
      <w:r>
        <w:rPr>
          <w:rFonts w:ascii="Times New Roman" w:hAnsi="Times New Roman" w:cs="Times New Roman"/>
          <w:sz w:val="24"/>
          <w:szCs w:val="24"/>
        </w:rPr>
        <w:t>Sumnjiva i sporna potraživanja od kupaca, gotovo u cjelokupnom iznosu, odnose se na potraživanja prema društvima Malinplast i Jordanovac koji su brisani iz sudskog registra.</w:t>
      </w:r>
    </w:p>
    <w:p w:rsidR="00106684"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U stečajnom postupku nad dužnikom Jelen d.d. u stečaju bilo je istaknuto razlučno pravo vjerovnika Zagrebačka banka d.d., OIB 92963223473 na nekretninama u Majkovcu, upisanim u zemljišnim knjigama Općinskog građanskog suda u Zagrebu, Zemljišnoknjižni odjel Sveti Ivan Zelina, k.o. Helena, zk.ul.br. 2660 i to: k.č.br. 675/7, k.č.br. 675/8 i k.č.br. 675/10, s osnova Ugovora o kreditima od 19.03.2010.g. i 12.05.2011.g. (dva kredita u ukupnom iznosu od 363.000,00 EUR), na iznos od 2.638.503,70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Cjelokupna imovina stečajnog dužnika prodana je za iznos od 2.176.713,15 kn i to:</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nekretnine, na 20. javnoj dražbi za iznos od 1.082.500,00 kn, a što je za 5.163.348,00 kn manje od procijenjenog iznosa od 6.245.848,00 kn prema Elaboratu procjene tržišne vrijednosti nekretnina u Majkovcu od 5. siječnja 2011.g., izrađenom po stalnom sudskom vještaku i</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pokretnine i oprema za iznos od 875.370,51 kn uvećan za iznos PDV-a od 218.842,64 kn.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iznosa unovčene imovine – nekretnine, namireni su troškovi stečajnog postupka koji su izravno teretili nekretninu i to u iznosu od 475.101,15 kn, a preostalim  iznosom kupovnine od 607.398,85 kn djelomično je namiren razlučni vjerovnik Zagrebačka banka d.d., OIB 92963223473, a što čini djelomično namirenje od 27,2574 % ukupno utvrđene tražbine u II. višem isplatnom redu u iznosu od 2.228.383,18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stečajni upravitelj je redovito u zakonom propisanim rokovima predavao zakonom propisana izvješća nadležnim institucijama: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III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ZAVR</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IZVJE</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TAJ</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STE</w:t>
      </w:r>
      <w:r w:rsidRPr="00C86BD0">
        <w:rPr>
          <w:rFonts w:ascii="Times New Roman" w:hAnsi="Times New Roman" w:cs="Times New Roman"/>
          <w:sz w:val="24"/>
          <w:szCs w:val="24"/>
        </w:rPr>
        <w:t>Č</w:t>
      </w:r>
      <w:r w:rsidRPr="00C86BD0">
        <w:rPr>
          <w:rFonts w:ascii="Times New Roman" w:hAnsi="Times New Roman" w:cs="Times New Roman"/>
          <w:sz w:val="24"/>
          <w:szCs w:val="24"/>
          <w:lang w:val="pl-PL"/>
        </w:rPr>
        <w:t>AJNOGA</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UPRAVITELJA</w:t>
      </w:r>
      <w:r w:rsidRPr="00C86BD0">
        <w:rPr>
          <w:rFonts w:ascii="Times New Roman" w:hAnsi="Times New Roman" w:cs="Times New Roman"/>
          <w:sz w:val="24"/>
          <w:szCs w:val="24"/>
        </w:rPr>
        <w:t xml:space="preserve"> </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St-854/2012 od dana 30. srpnja 2012.g. pokrenut je prethodni postupak radi utvrđivanja uvjeta za otvaranje stečajnog postupka nad dužnikom JELEN d.d., OIB 1848455104, po prijedlogu od dana 20. srpnja 2012.g. i to vjerovnika s potraživanjima iz radnog odnosa, a temeljem neisplaćenih plaća za tri mjeseca.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St-854/2012 od dana 30. srpnja 2012.g.:</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-imenovan je privremeni stečajni upravitelj</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 službenoj dužnosti određene su mjere osiguranja i</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-pozvani su dužnikovi dužnici da svoje obveze ispunjavaju privremenom stečajnom upravitelju za stečajnog dužnika.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U skladu s odredbom čl. 42 i čl. 45 Stečajnog zakona, zadatak privremenog stečajnog upravitelja jest da kao stručna osoba ispita postoji li razlog za otvaranje stečajnog postupka, te kakvi su izgledi za nastavak poslovanja.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Pregledom dostavljene dokumentacije privremeni upravitelj je utvrdio:</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dužnik kontinuirano obavljao djelatnost u smanjenom opsegu,</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prostor u vlasništvu dužnika opterećen hipotekom banke,</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žiro račun dužnika tijekom 2012.g. bio u povremenim blokadama, dok je u neprekidnoj blokadi od 10. srpnja 2012.g.,</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je dužnik u tom trenutku zapošljavao 20 radnika,</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plaće radnicima neredovito isplaćivane, a od travnja 2012.g. nisu isplaćene niti plaće niti doprinosi, kao ni ostala primanja i obveze iz radnog odnosa,</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u posljednjih godinu dana obveze prema dobavljačima i bankama neredovito podmirivane i</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da su obveze dužnika u posljednje četiri godine poslovanja bile veće u odnosu na realnu vrijednost imovine zbog čega je dužnik bio duže vrijeme prezadužen.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Temeljem utvrđenih činjenica prema dokumentaciji stečajnog dužnika, privremeni stečajni upravitelj je dao mišljenje da su</w:t>
      </w:r>
      <w:r w:rsidRPr="00C86BD0">
        <w:rPr>
          <w:rFonts w:ascii="Times New Roman" w:hAnsi="Times New Roman" w:cs="Times New Roman"/>
          <w:b/>
          <w:bCs/>
          <w:sz w:val="24"/>
          <w:szCs w:val="24"/>
        </w:rPr>
        <w:t xml:space="preserve"> </w:t>
      </w:r>
      <w:r w:rsidRPr="00C86BD0">
        <w:rPr>
          <w:rFonts w:ascii="Times New Roman" w:hAnsi="Times New Roman" w:cs="Times New Roman"/>
          <w:sz w:val="24"/>
          <w:szCs w:val="24"/>
        </w:rPr>
        <w:t>nedvojbeno ispunjeni stečajni razlozi iz čl. 4 st. 4 i st. 8 Stečajnog zakona.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Privremeni stečajni upravitelj predložio je otvaranje i provođenje stečajnog postupka nad društvom </w:t>
      </w:r>
      <w:r w:rsidRPr="00C86BD0">
        <w:rPr>
          <w:rFonts w:ascii="Times New Roman" w:hAnsi="Times New Roman" w:cs="Times New Roman"/>
          <w:bCs/>
          <w:sz w:val="24"/>
          <w:szCs w:val="24"/>
        </w:rPr>
        <w:t>JELEN d.d., OIB: 18484551004, Zagreb, Štefanovečka cesta 2</w:t>
      </w:r>
      <w:r w:rsidRPr="00C86BD0">
        <w:rPr>
          <w:rFonts w:ascii="Times New Roman" w:hAnsi="Times New Roman" w:cs="Times New Roman"/>
          <w:sz w:val="24"/>
          <w:szCs w:val="24"/>
        </w:rPr>
        <w:t>, radi skupnoga namirenja vjerovnika stečajnog dužnika, unovčenjem njegove imovine i podjelom prikupljenih sredstava vjerovnicima.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Rješenjem Trgovačkog suda u Zagrebu broj 7 St-854/12 od dana 28. kolovoza 2012.g. otvoren je stečajni postupak nad dužnikom </w:t>
      </w:r>
      <w:r w:rsidRPr="00C86BD0">
        <w:rPr>
          <w:rFonts w:ascii="Times New Roman" w:hAnsi="Times New Roman" w:cs="Times New Roman"/>
          <w:bCs/>
          <w:sz w:val="24"/>
          <w:szCs w:val="24"/>
        </w:rPr>
        <w:t>JELEN d.d., OIB: 18484551004</w:t>
      </w:r>
      <w:r w:rsidRPr="00C86BD0">
        <w:rPr>
          <w:rFonts w:ascii="Times New Roman" w:hAnsi="Times New Roman" w:cs="Times New Roman"/>
          <w:sz w:val="24"/>
          <w:szCs w:val="24"/>
        </w:rPr>
        <w:t>.</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otvaranja stečajnog postupka stečajni je upravitelj poduzeo slijedeće radnje kojima je zaštitio interese vjerovnika i stečajnu masu:</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ušao je u posjed i preuzeo nadzor nad imovinom stečajnog dužnika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sačinio popis (inventuru) imovine dužnika – osnovna sredstva i sitni inventar, potrošni materijal, repromaterijal i sirovine, zalihe roba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prijavio je statusne promjene Državnom zavodu za statistiku</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zatvorio stari žiro račun korišten u poslovanju prije otvaranja stečajnog postupka i otvorio novi račun u PBZ d.d., broj HR04 2340 0091 1900 1953 4.</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otvorio zaštićeni račun stečajnog dužnika za doznaku osiguranih sredstava koja je Agencija za osiguranje radničkih potraživanja u slučaju stečaja poslodavca, temeljem Zakona o osiguranju potraživanja radnika u slučaju stečaja poslodavca, osigurala i dostavila radi djelomičnog namirenje potraživanja 20 radnika iz radnog odnosa, utvrđenih u I. višem isplatnom redu</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izradio pečat stečajnog dužnika s dodatkom u nazivu „u stečaju“</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pregledao poslovnu dokumentaciju, te utvrdio što se događalo s poslovanjem stečajnog dužnika prije pokretanja stečajnog postupka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utvrdio stvarno stanje dugovanja i potraživanja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pokrenuo postupke naplate potraživanja stečajnog dužnika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naplatio od kupaca potraživanja u iznosu od 222.294,21 kn i utrošio ista za pokretanje proizvodnje</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otkazao svih 20 postojećih ugovora o radu i sklopio novih 17 na određeno vrijeme od jednog mjeseca </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pregledao i svu dokumentaciju vezanu za postojeće sudske sporove koje je vodio stečajni dužnik</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obradio prijavljene tražbine stečajnih vjerovnika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sastavio tablice tražbina po isplatnim redovima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Na dan otvaranja stečajnog postupka, društvo JELEN d.d. vodilo je četiri spora kao tužitelj odnosno ovrhovoditelj protiv: </w:t>
      </w:r>
    </w:p>
    <w:p w:rsidR="00106684" w:rsidRPr="00C86BD0" w:rsidRDefault="00106684"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MALINPLAST GmbH Austrija, pri Trgovačkom sudu u Zagrebu, broj predmeta Ovr-2265/2002, ovrha se provodila temeljem pravomoćne ovršne presude i to prodajom na javnoj dražbi 680 dionica ovršenika, radi naplate iznosa od 107.371,29 EUR. Naplata nije provedena zbog nastupanja zastare.</w:t>
      </w:r>
    </w:p>
    <w:p w:rsidR="00106684" w:rsidRPr="00C86BD0" w:rsidRDefault="00106684"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tuženika MALINPLAST GmbH Austrija, pri Trgovačkom sudu u Zagrebu, broj predmeta P-6537/2000, radi naplate iznosa od 23.639,61 EUR. Tužiteljev zahtjev odbijen je u cijelosti zbog propuštenih rokova.</w:t>
      </w:r>
    </w:p>
    <w:p w:rsidR="00106684" w:rsidRPr="00C86BD0" w:rsidRDefault="00106684"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ŠIMUN MILK d.o.o., Luka Pođunđek 3, pri Trgovačkom sudu u Zagrebu, broj predmeta Ovrv-17/09, ovrha se provodila temeljem pravomoćnog ovršnog rješenja javnog bilježnika, radi naplate 34.866,13 kn. Naplata nije provedena zbog blokade ovršenikova računa.</w:t>
      </w:r>
    </w:p>
    <w:p w:rsidR="00106684" w:rsidRPr="00C86BD0" w:rsidRDefault="00106684" w:rsidP="00074D75">
      <w:pPr>
        <w:numPr>
          <w:ilvl w:val="0"/>
          <w:numId w:val="22"/>
        </w:numPr>
        <w:spacing w:after="0"/>
        <w:jc w:val="both"/>
        <w:rPr>
          <w:rFonts w:ascii="Times New Roman" w:hAnsi="Times New Roman" w:cs="Times New Roman"/>
          <w:sz w:val="24"/>
          <w:szCs w:val="24"/>
        </w:rPr>
      </w:pPr>
      <w:r w:rsidRPr="00C86BD0">
        <w:rPr>
          <w:rFonts w:ascii="Times New Roman" w:hAnsi="Times New Roman" w:cs="Times New Roman"/>
          <w:sz w:val="24"/>
          <w:szCs w:val="24"/>
        </w:rPr>
        <w:t>ovršenika JORDANOVAC d.o.o. Zagreb, Barutanski brijeg 44, pri Trgovačkom sudu u Zagrebu, broj predmeta Ovrv-71/2008, radi naplate 1.159,72 kn. Naplata nije provedena zbog blokade ovršenikova računa.</w:t>
      </w:r>
    </w:p>
    <w:p w:rsidR="00106684" w:rsidRPr="00C86BD0" w:rsidRDefault="00106684" w:rsidP="00074D75">
      <w:pPr>
        <w:spacing w:after="0"/>
        <w:ind w:left="705"/>
        <w:jc w:val="both"/>
        <w:rPr>
          <w:rFonts w:ascii="Times New Roman" w:hAnsi="Times New Roman" w:cs="Times New Roman"/>
          <w:sz w:val="24"/>
          <w:szCs w:val="24"/>
        </w:rPr>
      </w:pPr>
    </w:p>
    <w:p w:rsidR="00106684" w:rsidRPr="00C86BD0" w:rsidRDefault="00106684" w:rsidP="00074D75">
      <w:pPr>
        <w:spacing w:after="0"/>
        <w:ind w:left="705"/>
        <w:jc w:val="both"/>
        <w:rPr>
          <w:rFonts w:ascii="Times New Roman" w:hAnsi="Times New Roman" w:cs="Times New Roman"/>
          <w:sz w:val="24"/>
          <w:szCs w:val="24"/>
        </w:rPr>
      </w:pPr>
    </w:p>
    <w:p w:rsidR="00106684" w:rsidRPr="00C86BD0" w:rsidRDefault="00106684" w:rsidP="00074D75">
      <w:pPr>
        <w:spacing w:after="0"/>
        <w:ind w:left="705"/>
        <w:jc w:val="both"/>
        <w:rPr>
          <w:rFonts w:ascii="Times New Roman" w:hAnsi="Times New Roman" w:cs="Times New Roman"/>
          <w:sz w:val="24"/>
          <w:szCs w:val="24"/>
        </w:rPr>
      </w:pPr>
    </w:p>
    <w:p w:rsidR="00106684" w:rsidRPr="00C86BD0" w:rsidRDefault="00106684"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Sporovi protiv stečajnog dužnika:</w:t>
      </w:r>
    </w:p>
    <w:p w:rsidR="00106684" w:rsidRPr="00C86BD0" w:rsidRDefault="00106684" w:rsidP="00074D75">
      <w:pPr>
        <w:numPr>
          <w:ilvl w:val="0"/>
          <w:numId w:val="23"/>
        </w:numPr>
        <w:spacing w:after="0"/>
        <w:jc w:val="both"/>
        <w:rPr>
          <w:rFonts w:ascii="Times New Roman" w:hAnsi="Times New Roman" w:cs="Times New Roman"/>
          <w:sz w:val="24"/>
          <w:szCs w:val="24"/>
        </w:rPr>
      </w:pPr>
      <w:r w:rsidRPr="00C86BD0">
        <w:rPr>
          <w:rFonts w:ascii="Times New Roman" w:hAnsi="Times New Roman" w:cs="Times New Roman"/>
          <w:sz w:val="24"/>
          <w:szCs w:val="24"/>
        </w:rPr>
        <w:t>tužitelj STJEPAN KOTARSKI vl. Obrta INSTALACIJE-TRGOVINA PLINOTEHNIKA, Križanče 22/I, Bedekovčina, pri Trgovačkom sudu u Zagrebu, broj predmeta Povrv-813/12-3, radi 150.537,17 kn. Vjerovnik je prijavio tražbinu u stečajnom postupku pod brojem 70, koja je Rješenjem Trgovačkog suda u Zagrebu broj St-854/12 od dana 23. travnja 2013.g. utvrđena u cijelosti u II. višem isplatnom redu.</w:t>
      </w:r>
    </w:p>
    <w:p w:rsidR="00106684" w:rsidRPr="00C86BD0" w:rsidRDefault="00106684" w:rsidP="00074D75">
      <w:pPr>
        <w:numPr>
          <w:ilvl w:val="0"/>
          <w:numId w:val="23"/>
        </w:numPr>
        <w:spacing w:after="0"/>
        <w:jc w:val="both"/>
        <w:rPr>
          <w:rFonts w:ascii="Times New Roman" w:hAnsi="Times New Roman" w:cs="Times New Roman"/>
          <w:sz w:val="24"/>
          <w:szCs w:val="24"/>
        </w:rPr>
      </w:pPr>
      <w:r w:rsidRPr="00C86BD0">
        <w:rPr>
          <w:rFonts w:ascii="Times New Roman" w:hAnsi="Times New Roman" w:cs="Times New Roman"/>
          <w:sz w:val="24"/>
          <w:szCs w:val="24"/>
        </w:rPr>
        <w:t>tužitelj STJEPAN MARTINKO iz Šenkovca, G. Laduč, Zagrebačka c. 83a, pri Općinskom sudu u Sesvetama, Stalna služba u Sv. Ivanu Zelini, broj predmeta 25-P-278/12-6, radi 20.000,00 kn. Vjerovnik je prijavio tražbinu u stečajnom postupku pod brojem 10, koja je Rješenjem Trgovačkog suda u Zagrebu broj St-854/12, od dana 5. prosinca 2012.g. utvrđena u cijelosti u II. višem isplatnom redu u ukupnom iznosu od 25.834,03 kn.</w:t>
      </w:r>
    </w:p>
    <w:p w:rsidR="00106684" w:rsidRPr="00C86BD0" w:rsidRDefault="00106684" w:rsidP="00074D75">
      <w:pPr>
        <w:spacing w:after="0"/>
        <w:ind w:left="705"/>
        <w:jc w:val="both"/>
        <w:rPr>
          <w:rFonts w:ascii="Times New Roman" w:hAnsi="Times New Roman" w:cs="Times New Roman"/>
          <w:sz w:val="24"/>
          <w:szCs w:val="24"/>
        </w:rPr>
      </w:pPr>
    </w:p>
    <w:p w:rsidR="00106684" w:rsidRPr="00C86BD0" w:rsidRDefault="00106684"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o ovrsi na temelju vjerodostojne isprave javnog bilježnika, broj Ovrv-59/14 od 29.01.2014.g. naloženo je ovršeniku, stečajnom dužniku, namirenje tražbine u iznosu od 8.571,95 kn zajedno s odmjerenim troškovima, ovrhovoditelja Središnjeg klirinškog depozitarnog društva d.d. u iznosu od 2.125,00 kn. Stečajni upravitelj je izjavio Prigovor iz razloga otvaranja stečajnog postupka nad ovršenikom te je izjavio i otkaz usluga. Pri Trgovačkom sudu u Zagrebu ovrhovoditelj je pokrenuo spor, broj Povrv-4407/2014.</w:t>
      </w:r>
    </w:p>
    <w:p w:rsidR="00106684" w:rsidRPr="00C86BD0" w:rsidRDefault="00106684" w:rsidP="00074D75">
      <w:pPr>
        <w:spacing w:after="0"/>
        <w:jc w:val="both"/>
        <w:rPr>
          <w:rFonts w:ascii="Times New Roman" w:hAnsi="Times New Roman" w:cs="Times New Roman"/>
          <w:sz w:val="24"/>
          <w:szCs w:val="24"/>
        </w:rPr>
      </w:pPr>
    </w:p>
    <w:p w:rsidR="00106684" w:rsidRPr="00C86BD0" w:rsidRDefault="00106684"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o ovrsi na temelju vjerodostojne isprave javnog bilježnika, broj Ovrv-86/15 od 24.02.2015.g. naloženo je ovršeniku, stečajnom dužniku, namirenje tražbine u iznosu od 6.266,80 kn zajedno s odmjerenim troškovima, ovrhovoditelja Središnjeg klirinškog depozitarnog društva d.d. u iznosu 1.312,25 kn. Angažirano je odvjetničko društvo radi zastupanja u ovršnim sporovima sa ovrhovoditeljem Središnjim klirinškim depozitarnim društvom d.d.</w:t>
      </w:r>
    </w:p>
    <w:p w:rsidR="00106684" w:rsidRPr="00C86BD0" w:rsidRDefault="00106684" w:rsidP="00074D75">
      <w:pPr>
        <w:spacing w:after="0"/>
        <w:jc w:val="both"/>
        <w:rPr>
          <w:rFonts w:ascii="Times New Roman" w:hAnsi="Times New Roman" w:cs="Times New Roman"/>
          <w:sz w:val="24"/>
          <w:szCs w:val="24"/>
        </w:rPr>
      </w:pPr>
    </w:p>
    <w:p w:rsidR="00106684" w:rsidRPr="00C86BD0" w:rsidRDefault="00106684" w:rsidP="00074D75">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Stalna služba u Sisku, broj R1-275/12, od dana 20. rujna 2012.g., u izvanparničnoj stvari predlagatelja LETIFICO d.o.o. protiv predloženika stečajnog dužnika, radi imenovanja člana nadzornog odbora, izvan ročišta, utvrđen je prekid postupka radi otvaranja stečajnog postupka nad predloženikom.</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dokumentacije stečajnog dužnika stečajni upravitelj je utvrdio predmete stečajne mase dužnika:</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nekretnine u Majkovcu, zemljište i poslovna zgrada, upisane u zemljišnim knjigama Općinskog građanskog suda u Zagrebu, Zemljišnoknjižni odjel Sveti Ivan Zelina, k.o. Helena, zk.ul.br. 2660 i to: k.č.br. 675/7, k.č.br. 675/8 i k.č.br. 675/10, u poslovnim knjigama iskazane vrijednosti od 4.007.749,40 kn.</w:t>
      </w:r>
    </w:p>
    <w:p w:rsidR="00106684" w:rsidRPr="00C86BD0" w:rsidRDefault="00106684" w:rsidP="00DF412C">
      <w:pPr>
        <w:numPr>
          <w:ilvl w:val="0"/>
          <w:numId w:val="6"/>
        </w:numPr>
        <w:spacing w:after="0"/>
        <w:jc w:val="both"/>
        <w:rPr>
          <w:rFonts w:ascii="Times New Roman" w:hAnsi="Times New Roman" w:cs="Times New Roman"/>
          <w:sz w:val="24"/>
          <w:szCs w:val="24"/>
        </w:rPr>
      </w:pPr>
      <w:r w:rsidRPr="00C86BD0">
        <w:rPr>
          <w:rFonts w:ascii="Times New Roman" w:hAnsi="Times New Roman" w:cs="Times New Roman"/>
          <w:sz w:val="24"/>
          <w:szCs w:val="24"/>
        </w:rPr>
        <w:t>pokretnine i oprema:</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Strojevi u alatnici</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Alati</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Strojevi u pogonu</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Uredski namještaj i pribor</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Vozila – kamion i viljuškari</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Sistem za hlađenje</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Priključak električne energije – oprema sastavni dio nekretnine u Majkovcu</w:t>
      </w:r>
    </w:p>
    <w:p w:rsidR="00106684" w:rsidRPr="00C86BD0" w:rsidRDefault="00106684" w:rsidP="00DF412C">
      <w:pPr>
        <w:numPr>
          <w:ilvl w:val="0"/>
          <w:numId w:val="24"/>
        </w:numPr>
        <w:tabs>
          <w:tab w:val="clear" w:pos="720"/>
          <w:tab w:val="num" w:pos="1440"/>
        </w:tabs>
        <w:spacing w:after="0"/>
        <w:ind w:left="1440"/>
        <w:jc w:val="both"/>
        <w:rPr>
          <w:rFonts w:ascii="Times New Roman" w:hAnsi="Times New Roman" w:cs="Times New Roman"/>
          <w:sz w:val="24"/>
          <w:szCs w:val="24"/>
        </w:rPr>
      </w:pPr>
      <w:r w:rsidRPr="00C86BD0">
        <w:rPr>
          <w:rFonts w:ascii="Times New Roman" w:hAnsi="Times New Roman" w:cs="Times New Roman"/>
          <w:sz w:val="24"/>
          <w:szCs w:val="24"/>
        </w:rPr>
        <w:t>Zalihe nekurentne robe</w:t>
      </w:r>
    </w:p>
    <w:p w:rsidR="00106684" w:rsidRPr="00C86BD0" w:rsidRDefault="00106684" w:rsidP="00DF412C">
      <w:pPr>
        <w:spacing w:after="0"/>
        <w:ind w:left="708"/>
        <w:jc w:val="both"/>
        <w:rPr>
          <w:rFonts w:ascii="Times New Roman" w:hAnsi="Times New Roman" w:cs="Times New Roman"/>
          <w:sz w:val="24"/>
          <w:szCs w:val="24"/>
        </w:rPr>
      </w:pPr>
      <w:r w:rsidRPr="00C86BD0">
        <w:rPr>
          <w:rFonts w:ascii="Times New Roman" w:hAnsi="Times New Roman" w:cs="Times New Roman"/>
          <w:sz w:val="24"/>
          <w:szCs w:val="24"/>
        </w:rPr>
        <w:t>u poslovnim knjigama iskazane vrijednosti od 518.410,84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Rješenjem Trgovačkog suda u Zagrebu, broj 7 St-854/12 od 28. kolovoza 2012.g. određena je prodaja nekretnina u Majkovcu, vlasništvo stečajnog dužnika, u stečajnom postupku.</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Odlukom o otkazu ugovora o radu s otkaznim rokom od 30 dana svim zaposlenim radnicima su otkazani ugovori o radu. Pokretanjem stečajnog postupka, stečajni upravitelj je sa 17 radnika sklopio Ugovore o radu na određeno vrijeme od mjesec dana radi nastavka proizvodnje. Ugovori o radu na određeno vrijeme sklapani su mjesec za mjesec prema potrebama proizvodnje, a zaključno s 15. studenim 2013.g. Plaće radnika redovito su isplaćivane s uredno dostavljanim obveznim izvješćima nadležnim institucijama.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je u stečajnom postupku nad dužnikom JELEN d.d. u stečaju, zaprimio i obradio sveukupno 72 prijave tražbina vjerovnika.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Tijekom stečajnog postupka održana su dva ročišta: 5. prosinca 2012.g. i 23. travnja 2013.g., na kojima je utvrđeno tražbina u ukupnom iznosu od 4.878.139,07 kn na način:</w:t>
      </w:r>
    </w:p>
    <w:p w:rsidR="00106684" w:rsidRPr="00C86BD0" w:rsidRDefault="00106684" w:rsidP="00DF412C">
      <w:pPr>
        <w:numPr>
          <w:ilvl w:val="0"/>
          <w:numId w:val="25"/>
        </w:numPr>
        <w:spacing w:after="0"/>
        <w:jc w:val="both"/>
        <w:rPr>
          <w:rFonts w:ascii="Times New Roman" w:hAnsi="Times New Roman" w:cs="Times New Roman"/>
          <w:sz w:val="24"/>
          <w:szCs w:val="24"/>
        </w:rPr>
      </w:pPr>
      <w:r w:rsidRPr="00C86BD0">
        <w:rPr>
          <w:rFonts w:ascii="Times New Roman" w:hAnsi="Times New Roman" w:cs="Times New Roman"/>
          <w:sz w:val="24"/>
          <w:szCs w:val="24"/>
        </w:rPr>
        <w:t>u I. višem isplatnom redu utvrđeno je tražbina u iznosu od 839.332,83 kn i</w:t>
      </w:r>
    </w:p>
    <w:p w:rsidR="00106684" w:rsidRPr="00C86BD0" w:rsidRDefault="00106684" w:rsidP="00DF412C">
      <w:pPr>
        <w:numPr>
          <w:ilvl w:val="0"/>
          <w:numId w:val="25"/>
        </w:numPr>
        <w:spacing w:after="0"/>
        <w:jc w:val="both"/>
        <w:rPr>
          <w:rFonts w:ascii="Times New Roman" w:hAnsi="Times New Roman" w:cs="Times New Roman"/>
          <w:sz w:val="24"/>
          <w:szCs w:val="24"/>
        </w:rPr>
      </w:pPr>
      <w:r w:rsidRPr="00C86BD0">
        <w:rPr>
          <w:rFonts w:ascii="Times New Roman" w:hAnsi="Times New Roman" w:cs="Times New Roman"/>
          <w:sz w:val="24"/>
          <w:szCs w:val="24"/>
        </w:rPr>
        <w:t>u II. višem isplatnom redu utvrđeno je tražbina u iznosu od 4.038.806,24 kn.</w:t>
      </w:r>
    </w:p>
    <w:p w:rsidR="00106684" w:rsidRPr="00C86BD0" w:rsidRDefault="00106684" w:rsidP="00DF412C">
      <w:pPr>
        <w:spacing w:after="0"/>
        <w:jc w:val="both"/>
        <w:rPr>
          <w:rFonts w:ascii="Times New Roman" w:hAnsi="Times New Roman" w:cs="Times New Roman"/>
          <w:bCs/>
          <w:sz w:val="24"/>
          <w:szCs w:val="24"/>
        </w:rPr>
      </w:pPr>
      <w:r w:rsidRPr="00C86BD0">
        <w:rPr>
          <w:rFonts w:ascii="Times New Roman" w:hAnsi="Times New Roman" w:cs="Times New Roman"/>
          <w:sz w:val="24"/>
          <w:szCs w:val="24"/>
        </w:rPr>
        <w:t>Osporen je iznos od</w:t>
      </w:r>
      <w:r w:rsidRPr="00C86BD0">
        <w:rPr>
          <w:rFonts w:ascii="Times New Roman" w:hAnsi="Times New Roman" w:cs="Times New Roman"/>
          <w:b/>
          <w:bCs/>
          <w:sz w:val="24"/>
          <w:szCs w:val="24"/>
        </w:rPr>
        <w:t xml:space="preserve"> </w:t>
      </w:r>
      <w:r w:rsidRPr="00C86BD0">
        <w:rPr>
          <w:rFonts w:ascii="Times New Roman" w:hAnsi="Times New Roman" w:cs="Times New Roman"/>
          <w:bCs/>
          <w:sz w:val="24"/>
          <w:szCs w:val="24"/>
        </w:rPr>
        <w:t>2.792.413,87 kn prijavljenih tražbina u II. višem isplatnom redu.</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 izvještajnom ročištu održanom dana 5. prosinca 2012.g. nazočni vjerovnici su sa 100% prisutnih glasova donijeli odluke:</w:t>
      </w:r>
    </w:p>
    <w:p w:rsidR="00106684" w:rsidRPr="00C86BD0" w:rsidRDefault="00106684"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unovči imovina stečajnog dužnika u skladu s odredbama Stečajnog zakona, radi skupnog namirenja vjerovnika stečajnog dužnika</w:t>
      </w:r>
    </w:p>
    <w:p w:rsidR="00106684" w:rsidRPr="00C86BD0" w:rsidRDefault="00106684"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nastavi poslovanje dužnika na način da se dovrše započeti poslovi i sačuva vrijednost imovine stečajnog dužnika</w:t>
      </w:r>
    </w:p>
    <w:p w:rsidR="00106684" w:rsidRPr="00C86BD0" w:rsidRDefault="00106684" w:rsidP="00DF412C">
      <w:pPr>
        <w:numPr>
          <w:ilvl w:val="0"/>
          <w:numId w:val="7"/>
        </w:numPr>
        <w:spacing w:after="0"/>
        <w:jc w:val="both"/>
        <w:rPr>
          <w:rFonts w:ascii="Times New Roman" w:hAnsi="Times New Roman" w:cs="Times New Roman"/>
          <w:sz w:val="24"/>
          <w:szCs w:val="24"/>
        </w:rPr>
      </w:pPr>
      <w:r w:rsidRPr="00C86BD0">
        <w:rPr>
          <w:rFonts w:ascii="Times New Roman" w:hAnsi="Times New Roman" w:cs="Times New Roman"/>
          <w:sz w:val="24"/>
          <w:szCs w:val="24"/>
        </w:rPr>
        <w:t>da se iniciraju postupci za naplatu svih otvorenih potraživanja ukoliko prethodno ne uspije unovčenje u mirnom postupku</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dužnik je prema odluci Skupštine vjerovnika nakon otvaranja stečajnog postupka nastavio poslovanje radi dovršenja započetih poslova i čuvanja imovine. S danom 15. studeni 2013.g. prestao je s obavljanjem djelatnosti, od kada više nema zaposlenih radnika. Glavni razlog obustave proizvodnje bili su stari i derutni strojevi koji su iziskivali neprestane popravke, te nedostatak iskusnih alatničara koji bi održavali postojeće i izrađivali nove alate potrebne za eventualni nastavak proizvodnje. Prosječna starost strojeva i alata bila je iznad 20 godina, što je uz neprestane kvarove uzrokovalo i veliku potrošnju električne energije koja je godišnje iznosila iznad 500.000,00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 ročištu održanom dana 28 siječnja 2013.g., za utvrđivanje vrijednosti nekretnine stečajnog dužnika u Majkovcu, upisane u zemljišnim knjigama Općinskog građanskog suda u Zagrebu, Zemljišnoknjižni odjel Sveti Ivan Zelina, k.o. Helena, zk.ul.br. 2660 i to: k.č.br. 675/7, k.č.br. 675/8 i k.č.br. 675/10, Zaključkom Trgovačkog suda u Zagrebu, broj 7 St-854/12 od dana 6. veljače 2013.g., određena je prva javna dražba za prodaju nekretnine u Majkovcu, opterećene razlučnim pravom vjerovnika ZABA d.d. Po prijedlogu razlučnog vjerovnika, vrijednost od 6.245.848,00 kn iz Elaborata izrađenog po stalnom sudskom vještaku od dana 5. siječnja 2011.g., uzeta je kao početna prodajna vrijednost.</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višestrukog oglašavanja prodaje i sniženja prodajne vrijednosti nekretnine po suglasnosti razlučnog vjerovnika, na 20. javnoj dražbi održanoj dana 18.11.2015.g. nekretnina je prodana za iznos od 1.082.500,00 kn, što je za 5.163.348,00 kn manje od procijenjenog iznosa od 6.245.848,00 kn prema Elaboratu procjene tržišne vrijednosti od 5. siječnja 2011.g.</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Iz iznosa unovčene imovine – nekretnine, namireni su troškovi stečajnog postupka koji su izravno teretili nekretninu i to u iznosu od 475.101,15 kn, a preostalim  iznosom kupovnine od 607.398,85 kn djelomično je namiren razlučni vjerovnik Zagrebačka banka d.d., OIB 92963223473, a što čini djelomično namirenje od 27,2574 % ukupno utvrđene tražbine u iznosu od 2.228.383,18 kn. Razlučno pravo vjerovnik je stekao po osnovu Ugovora o danim kreditima od 19.03.2010.g. i 12.05.2011.g. Dva kredita u ukupnom iznosu od 363.000,00 EUR-a.</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Nakon djelomičnog namirenja razlučnog vjerovnika, u II. višem isplatnom redu preostalo je za namirenje utvrđenih tražbina u iznosu od 3.431.407,39 kn.</w:t>
      </w:r>
    </w:p>
    <w:p w:rsidR="00106684" w:rsidRPr="00C86BD0" w:rsidRDefault="00106684" w:rsidP="00DF412C">
      <w:pPr>
        <w:spacing w:after="0"/>
        <w:jc w:val="both"/>
        <w:rPr>
          <w:rFonts w:ascii="Times New Roman" w:hAnsi="Times New Roman" w:cs="Times New Roman"/>
          <w:sz w:val="24"/>
          <w:szCs w:val="24"/>
        </w:rPr>
      </w:pPr>
    </w:p>
    <w:p w:rsidR="00106684" w:rsidRPr="00AE0EA3" w:rsidRDefault="00106684" w:rsidP="00DF412C">
      <w:pPr>
        <w:spacing w:after="0"/>
        <w:jc w:val="both"/>
        <w:rPr>
          <w:rFonts w:ascii="Times New Roman" w:hAnsi="Times New Roman" w:cs="Times New Roman"/>
          <w:sz w:val="24"/>
          <w:szCs w:val="24"/>
        </w:rPr>
      </w:pPr>
      <w:r w:rsidRPr="00AE0EA3">
        <w:rPr>
          <w:rFonts w:ascii="Times New Roman" w:hAnsi="Times New Roman" w:cs="Times New Roman"/>
          <w:sz w:val="24"/>
          <w:szCs w:val="24"/>
        </w:rPr>
        <w:t xml:space="preserve">Tijekom provođenja stečajnog postupka ostvareno je troškova u ukupnom iznosu od </w:t>
      </w:r>
      <w:r w:rsidRPr="00AE0EA3">
        <w:rPr>
          <w:rFonts w:ascii="Times New Roman" w:hAnsi="Times New Roman" w:cs="Times New Roman"/>
          <w:bCs/>
          <w:sz w:val="24"/>
          <w:szCs w:val="24"/>
          <w:lang w:eastAsia="hr-HR"/>
        </w:rPr>
        <w:t>7.748.698,88</w:t>
      </w:r>
      <w:r w:rsidRPr="00AE0EA3">
        <w:rPr>
          <w:rFonts w:ascii="Times New Roman" w:hAnsi="Times New Roman" w:cs="Times New Roman"/>
          <w:sz w:val="24"/>
          <w:szCs w:val="24"/>
        </w:rPr>
        <w:t xml:space="preserve"> kn koji se prema specifikaciji sastoje od:</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tbl>
      <w:tblPr>
        <w:tblW w:w="98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7535"/>
        <w:gridCol w:w="1520"/>
      </w:tblGrid>
      <w:tr w:rsidR="00106684" w:rsidRPr="00C86BD0" w:rsidTr="00E06996">
        <w:trPr>
          <w:trHeight w:val="720"/>
        </w:trPr>
        <w:tc>
          <w:tcPr>
            <w:tcW w:w="750"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R.br.</w:t>
            </w:r>
          </w:p>
        </w:tc>
        <w:tc>
          <w:tcPr>
            <w:tcW w:w="7535"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Vrsta troška</w:t>
            </w:r>
          </w:p>
        </w:tc>
        <w:tc>
          <w:tcPr>
            <w:tcW w:w="1520"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Iznos troškova</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proizvodnje - dobavljači</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4.325.664,83</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Trošak radnika – bruto iznos</w:t>
            </w:r>
          </w:p>
        </w:tc>
        <w:tc>
          <w:tcPr>
            <w:tcW w:w="152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1.412.877,99</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privremenog stečajnog upravitelja u bruto iznosu (neto=10.000,00kn)</w:t>
            </w:r>
          </w:p>
        </w:tc>
        <w:tc>
          <w:tcPr>
            <w:tcW w:w="152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20.390,08</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stečajnog upravitelja u bruto iznosu - unovčenje nekretnina (neto=121.641,25kn)</w:t>
            </w:r>
          </w:p>
        </w:tc>
        <w:tc>
          <w:tcPr>
            <w:tcW w:w="152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248.027,37</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Nagrada stečajnog upravitelja u bruto iznosu - unovčenje pokretnina i opreme (neto=43.768,53kn)</w:t>
            </w:r>
          </w:p>
        </w:tc>
        <w:tc>
          <w:tcPr>
            <w:tcW w:w="152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89.244,34</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Režijski troškovi</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948.642,49</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7</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Komunalna naknada i NUV</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30.413,74</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8</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knjigovodstva</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195.357,33</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Materijalni troškovi</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47.933,19</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Odvjetnički troškovi i pristojbe</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3.638,00</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Naknada banci za vođenje računa</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9.785,92</w:t>
            </w:r>
          </w:p>
        </w:tc>
      </w:tr>
      <w:tr w:rsidR="00106684" w:rsidRPr="00AE0EA3" w:rsidTr="00E06996">
        <w:trPr>
          <w:trHeight w:val="360"/>
        </w:trPr>
        <w:tc>
          <w:tcPr>
            <w:tcW w:w="750" w:type="dxa"/>
            <w:noWrap/>
            <w:vAlign w:val="bottom"/>
          </w:tcPr>
          <w:p w:rsidR="00106684" w:rsidRPr="00AE0EA3" w:rsidRDefault="00106684" w:rsidP="00DF412C">
            <w:pPr>
              <w:spacing w:after="0"/>
              <w:jc w:val="center"/>
              <w:rPr>
                <w:rFonts w:ascii="Times New Roman" w:hAnsi="Times New Roman" w:cs="Times New Roman"/>
                <w:sz w:val="24"/>
                <w:szCs w:val="24"/>
                <w:lang w:eastAsia="hr-HR"/>
              </w:rPr>
            </w:pPr>
            <w:r w:rsidRPr="00AE0EA3">
              <w:rPr>
                <w:rFonts w:ascii="Times New Roman" w:hAnsi="Times New Roman" w:cs="Times New Roman"/>
                <w:sz w:val="24"/>
                <w:szCs w:val="24"/>
                <w:lang w:eastAsia="hr-HR"/>
              </w:rPr>
              <w:t>12</w:t>
            </w:r>
          </w:p>
        </w:tc>
        <w:tc>
          <w:tcPr>
            <w:tcW w:w="7535" w:type="dxa"/>
            <w:vAlign w:val="bottom"/>
          </w:tcPr>
          <w:p w:rsidR="00106684" w:rsidRPr="00AE0EA3" w:rsidRDefault="00106684" w:rsidP="00DF412C">
            <w:pPr>
              <w:spacing w:after="0"/>
              <w:rPr>
                <w:rFonts w:ascii="Times New Roman" w:hAnsi="Times New Roman" w:cs="Times New Roman"/>
                <w:sz w:val="24"/>
                <w:szCs w:val="24"/>
                <w:lang w:eastAsia="hr-HR"/>
              </w:rPr>
            </w:pPr>
            <w:r w:rsidRPr="00AE0EA3">
              <w:rPr>
                <w:rFonts w:ascii="Times New Roman" w:hAnsi="Times New Roman" w:cs="Times New Roman"/>
                <w:sz w:val="24"/>
                <w:szCs w:val="24"/>
                <w:lang w:eastAsia="hr-HR"/>
              </w:rPr>
              <w:t>Središnje klirinško depozitarno društvo - održavanje računa i pohrana vlasničkih vrijednosnih papira</w:t>
            </w:r>
          </w:p>
        </w:tc>
        <w:tc>
          <w:tcPr>
            <w:tcW w:w="1520" w:type="dxa"/>
            <w:vAlign w:val="bottom"/>
          </w:tcPr>
          <w:p w:rsidR="00106684" w:rsidRPr="00AE0EA3" w:rsidRDefault="00106684" w:rsidP="00DF412C">
            <w:pPr>
              <w:spacing w:after="0"/>
              <w:jc w:val="right"/>
              <w:rPr>
                <w:rFonts w:ascii="Times New Roman" w:hAnsi="Times New Roman" w:cs="Times New Roman"/>
                <w:sz w:val="24"/>
                <w:szCs w:val="24"/>
                <w:lang w:eastAsia="hr-HR"/>
              </w:rPr>
            </w:pPr>
            <w:r w:rsidRPr="00AE0EA3">
              <w:rPr>
                <w:rFonts w:ascii="Times New Roman" w:hAnsi="Times New Roman" w:cs="Times New Roman"/>
                <w:sz w:val="24"/>
                <w:szCs w:val="24"/>
                <w:lang w:eastAsia="hr-HR"/>
              </w:rPr>
              <w:t>25.176,92</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13</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Obveza PDV-a</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372.247,19</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Oglašavanje prodaje imovine u javnim glasilima</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14.022,00</w:t>
            </w:r>
          </w:p>
        </w:tc>
      </w:tr>
      <w:tr w:rsidR="00106684" w:rsidRPr="00C86BD0" w:rsidTr="00E06996">
        <w:trPr>
          <w:trHeight w:val="36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w:t>
            </w:r>
          </w:p>
        </w:tc>
        <w:tc>
          <w:tcPr>
            <w:tcW w:w="753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Obveze s osnova članarina i doprinosa</w:t>
            </w:r>
          </w:p>
        </w:tc>
        <w:tc>
          <w:tcPr>
            <w:tcW w:w="1520"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5.277,49</w:t>
            </w:r>
          </w:p>
        </w:tc>
      </w:tr>
      <w:tr w:rsidR="00106684" w:rsidRPr="00AE0EA3" w:rsidTr="00E06996">
        <w:trPr>
          <w:trHeight w:val="360"/>
        </w:trPr>
        <w:tc>
          <w:tcPr>
            <w:tcW w:w="750" w:type="dxa"/>
            <w:noWrap/>
            <w:vAlign w:val="bottom"/>
          </w:tcPr>
          <w:p w:rsidR="00106684" w:rsidRPr="00AE0EA3" w:rsidRDefault="00106684" w:rsidP="00DF412C">
            <w:pPr>
              <w:spacing w:after="0"/>
              <w:jc w:val="center"/>
              <w:rPr>
                <w:rFonts w:ascii="Times New Roman" w:hAnsi="Times New Roman" w:cs="Times New Roman"/>
                <w:bCs/>
                <w:sz w:val="24"/>
                <w:szCs w:val="24"/>
                <w:lang w:eastAsia="hr-HR"/>
              </w:rPr>
            </w:pPr>
            <w:r w:rsidRPr="00AE0EA3">
              <w:rPr>
                <w:rFonts w:ascii="Times New Roman" w:hAnsi="Times New Roman" w:cs="Times New Roman"/>
                <w:bCs/>
                <w:sz w:val="24"/>
                <w:szCs w:val="24"/>
                <w:lang w:eastAsia="hr-HR"/>
              </w:rPr>
              <w:t> </w:t>
            </w:r>
          </w:p>
        </w:tc>
        <w:tc>
          <w:tcPr>
            <w:tcW w:w="7535" w:type="dxa"/>
            <w:vAlign w:val="bottom"/>
          </w:tcPr>
          <w:p w:rsidR="00106684" w:rsidRPr="00AE0EA3" w:rsidRDefault="00106684" w:rsidP="00DF412C">
            <w:pPr>
              <w:spacing w:after="0"/>
              <w:rPr>
                <w:rFonts w:ascii="Times New Roman" w:hAnsi="Times New Roman" w:cs="Times New Roman"/>
                <w:bCs/>
                <w:sz w:val="24"/>
                <w:szCs w:val="24"/>
                <w:lang w:eastAsia="hr-HR"/>
              </w:rPr>
            </w:pPr>
            <w:r w:rsidRPr="00AE0EA3">
              <w:rPr>
                <w:rFonts w:ascii="Times New Roman" w:hAnsi="Times New Roman" w:cs="Times New Roman"/>
                <w:bCs/>
                <w:sz w:val="24"/>
                <w:szCs w:val="24"/>
                <w:lang w:eastAsia="hr-HR"/>
              </w:rPr>
              <w:t>Ukupno troškovi:</w:t>
            </w:r>
          </w:p>
        </w:tc>
        <w:tc>
          <w:tcPr>
            <w:tcW w:w="1520" w:type="dxa"/>
            <w:noWrap/>
            <w:vAlign w:val="bottom"/>
          </w:tcPr>
          <w:p w:rsidR="00106684" w:rsidRPr="00AE0EA3" w:rsidRDefault="00106684" w:rsidP="00DF412C">
            <w:pPr>
              <w:spacing w:after="0"/>
              <w:jc w:val="right"/>
              <w:rPr>
                <w:rFonts w:ascii="Times New Roman" w:hAnsi="Times New Roman" w:cs="Times New Roman"/>
                <w:bCs/>
                <w:sz w:val="24"/>
                <w:szCs w:val="24"/>
                <w:lang w:eastAsia="hr-HR"/>
              </w:rPr>
            </w:pPr>
            <w:r w:rsidRPr="00AE0EA3">
              <w:rPr>
                <w:rFonts w:ascii="Times New Roman" w:hAnsi="Times New Roman" w:cs="Times New Roman"/>
                <w:bCs/>
                <w:sz w:val="24"/>
                <w:szCs w:val="24"/>
                <w:lang w:eastAsia="hr-HR"/>
              </w:rPr>
              <w:t>7.748.698,88</w:t>
            </w:r>
          </w:p>
        </w:tc>
      </w:tr>
    </w:tbl>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AE0EA3" w:rsidRDefault="00106684" w:rsidP="00DF412C">
      <w:pPr>
        <w:spacing w:after="0"/>
        <w:ind w:left="360"/>
        <w:jc w:val="both"/>
        <w:rPr>
          <w:rFonts w:ascii="Times New Roman" w:hAnsi="Times New Roman" w:cs="Times New Roman"/>
          <w:sz w:val="24"/>
          <w:szCs w:val="24"/>
        </w:rPr>
      </w:pPr>
      <w:r w:rsidRPr="00AE0EA3">
        <w:rPr>
          <w:rFonts w:ascii="Times New Roman" w:hAnsi="Times New Roman" w:cs="Times New Roman"/>
          <w:sz w:val="24"/>
          <w:szCs w:val="24"/>
        </w:rPr>
        <w:t>Rashodi u iznosu od 7.748.698,88 kn, sastoje se od:</w:t>
      </w:r>
    </w:p>
    <w:p w:rsidR="00106684" w:rsidRPr="00C86BD0" w:rsidRDefault="00106684" w:rsidP="00DF412C">
      <w:pPr>
        <w:numPr>
          <w:ilvl w:val="0"/>
          <w:numId w:val="21"/>
        </w:numPr>
        <w:spacing w:after="0"/>
        <w:jc w:val="both"/>
        <w:rPr>
          <w:rFonts w:ascii="Times New Roman" w:hAnsi="Times New Roman" w:cs="Times New Roman"/>
          <w:sz w:val="24"/>
          <w:szCs w:val="24"/>
          <w:lang w:eastAsia="hr-HR"/>
        </w:rPr>
      </w:pPr>
      <w:r w:rsidRPr="00C86BD0">
        <w:rPr>
          <w:rFonts w:ascii="Times New Roman" w:hAnsi="Times New Roman" w:cs="Times New Roman"/>
          <w:sz w:val="24"/>
          <w:szCs w:val="24"/>
        </w:rPr>
        <w:t xml:space="preserve">troškova nabave sirovina i materijala za potrebe proizvodnje u iznosu od </w:t>
      </w:r>
      <w:r w:rsidRPr="00C86BD0">
        <w:rPr>
          <w:rFonts w:ascii="Times New Roman" w:hAnsi="Times New Roman" w:cs="Times New Roman"/>
          <w:sz w:val="24"/>
          <w:szCs w:val="24"/>
          <w:lang w:eastAsia="hr-HR"/>
        </w:rPr>
        <w:t>4.325.664,83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plaća radnika u periodu od kolovoza 2012.g. do studenog 2013.g. u bruto iznosu od 1.412.877,99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troškovi nagrada za rad stečajnog upravitelja:</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privremenog stečajnog upravitelja u bruto iznosu od 20.390,08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prema Uredbi Vlade RH o kriterijima i načinu obračuna i plaćanja nagrade stečajnim upraviteljima za unovčenje imovine stečajnog dužnika, nekretnina, u bruto iznosu od 248.027,37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nagrada stečajnog upravitelja za unovčenje imovine stečajnog dužnika, pokretnina i opreme, u bruto iznosu od 89.244,34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režijskih troškova u ukupnom iznosu od 948.642,49 kn, a koji se sastoje od troškova:</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 xml:space="preserve">električne energije u iznosu od </w:t>
      </w:r>
      <w:r w:rsidRPr="00C86BD0">
        <w:rPr>
          <w:rFonts w:ascii="Times New Roman" w:hAnsi="Times New Roman" w:cs="Times New Roman"/>
          <w:sz w:val="24"/>
          <w:szCs w:val="24"/>
        </w:rPr>
        <w:t>673.849,37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vode u iznosu od 9.477,89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plina u iznosu od 42.993,38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deratizacije i dezinsekcije pogona u iznosu od 16.315,17 kn</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najma poslovnog i arhivskog prostora za potrebe vođenja stečajnog postupka u iznosu od 161.332,33 kn s PDV-om</w:t>
      </w:r>
    </w:p>
    <w:p w:rsidR="00106684" w:rsidRPr="00C86BD0" w:rsidRDefault="00106684" w:rsidP="00DF412C">
      <w:pPr>
        <w:numPr>
          <w:ilvl w:val="1"/>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troškova režija iznajmljenog prostora u iznosu od 44.674,35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komunalne naknade i naknade za uređenje voda u iznosu od </w:t>
      </w:r>
      <w:r w:rsidRPr="00C86BD0">
        <w:rPr>
          <w:rFonts w:ascii="Times New Roman" w:hAnsi="Times New Roman" w:cs="Times New Roman"/>
          <w:sz w:val="24"/>
          <w:szCs w:val="24"/>
          <w:lang w:eastAsia="hr-HR"/>
        </w:rPr>
        <w:t>30.413,74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usluga knjigovodstvenog servisa za vođenje poslovnih knjiga, financijskog i materijalnog knjigovodstva sa stanjem zaliha gotovih proizvoda i roba, u iznosu od </w:t>
      </w:r>
      <w:r w:rsidRPr="00C86BD0">
        <w:rPr>
          <w:rFonts w:ascii="Times New Roman" w:hAnsi="Times New Roman" w:cs="Times New Roman"/>
          <w:sz w:val="24"/>
          <w:szCs w:val="24"/>
          <w:lang w:eastAsia="hr-HR"/>
        </w:rPr>
        <w:t>195.357,33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troškovi tekućeg poslovanja u iznosu od </w:t>
      </w:r>
      <w:r w:rsidRPr="00C86BD0">
        <w:rPr>
          <w:rFonts w:ascii="Times New Roman" w:hAnsi="Times New Roman" w:cs="Times New Roman"/>
          <w:sz w:val="24"/>
          <w:szCs w:val="24"/>
          <w:lang w:eastAsia="hr-HR"/>
        </w:rPr>
        <w:t>47.933,19 kn, a koji se sastoji od troškova: telefona, uredskog materijala, biljega, poštarina, goriva, fotokopiranja i ostalih plativih tiskanica</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odvjetničke usluge i pristojbe u iznosu od 3.638,00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naknada banci za vođenje poslovnog računa u iznosu od 9.785,92 kn</w:t>
      </w:r>
    </w:p>
    <w:p w:rsidR="00106684" w:rsidRPr="00AE0EA3" w:rsidRDefault="00106684" w:rsidP="00DF412C">
      <w:pPr>
        <w:numPr>
          <w:ilvl w:val="0"/>
          <w:numId w:val="21"/>
        </w:numPr>
        <w:spacing w:after="0"/>
        <w:jc w:val="both"/>
        <w:rPr>
          <w:rFonts w:ascii="Times New Roman" w:hAnsi="Times New Roman" w:cs="Times New Roman"/>
          <w:sz w:val="24"/>
          <w:szCs w:val="24"/>
        </w:rPr>
      </w:pPr>
      <w:r w:rsidRPr="00AE0EA3">
        <w:rPr>
          <w:rFonts w:ascii="Times New Roman" w:hAnsi="Times New Roman" w:cs="Times New Roman"/>
          <w:sz w:val="24"/>
          <w:szCs w:val="24"/>
          <w:lang w:eastAsia="hr-HR"/>
        </w:rPr>
        <w:t>obveza prema Središnjem klirinškom depozitarnom društvu za održavanje računa i pohranu vlasničkih vrijednosnih papira u iznosu od 25.176,92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obveza PDV po izdanim računima u iznosu od 372.247,19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oglašavanje prodaje imovine u javnim glasilima u iznosu od 14.022,00 kn</w:t>
      </w:r>
    </w:p>
    <w:p w:rsidR="00106684" w:rsidRPr="00C86BD0" w:rsidRDefault="00106684" w:rsidP="00DF412C">
      <w:pPr>
        <w:numPr>
          <w:ilvl w:val="0"/>
          <w:numId w:val="21"/>
        </w:num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zakonske obveze s osnova članarina i doprinosa u iznosu od 5.277,49 kn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Kao dokaz tvrdnji navedenih nastalih troškova, stečajni upravitelj u privitku Izvješća prilaže preslike ugovora,  računa i izvadaka po transakcijskom računu stečajnog dužnika.</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rPr>
          <w:rFonts w:ascii="Times New Roman" w:hAnsi="Times New Roman" w:cs="Times New Roman"/>
          <w:sz w:val="24"/>
          <w:szCs w:val="24"/>
        </w:rPr>
      </w:pPr>
      <w:r w:rsidRPr="00C86BD0">
        <w:rPr>
          <w:rFonts w:ascii="Times New Roman" w:hAnsi="Times New Roman" w:cs="Times New Roman"/>
          <w:sz w:val="24"/>
          <w:szCs w:val="24"/>
        </w:rPr>
        <w:t xml:space="preserve">Tijekom stečajnog postupka ostvareno je prihoda u ukupnom iznosu od </w:t>
      </w:r>
      <w:r w:rsidRPr="00C86BD0">
        <w:rPr>
          <w:rFonts w:ascii="Times New Roman" w:hAnsi="Times New Roman" w:cs="Times New Roman"/>
          <w:bCs/>
          <w:sz w:val="24"/>
          <w:szCs w:val="24"/>
        </w:rPr>
        <w:t>8.025.546,71</w:t>
      </w:r>
      <w:r w:rsidRPr="00C86BD0">
        <w:rPr>
          <w:rFonts w:ascii="Times New Roman" w:hAnsi="Times New Roman" w:cs="Times New Roman"/>
          <w:sz w:val="24"/>
          <w:szCs w:val="24"/>
        </w:rPr>
        <w:t xml:space="preserve"> kn koji se prema specifikaciji sastoje od:</w:t>
      </w:r>
    </w:p>
    <w:p w:rsidR="00106684" w:rsidRPr="00C86BD0" w:rsidRDefault="00106684" w:rsidP="00DF412C">
      <w:pPr>
        <w:spacing w:after="0"/>
        <w:ind w:left="360"/>
        <w:rPr>
          <w:rFonts w:ascii="Times New Roman" w:hAnsi="Times New Roman" w:cs="Times New Roman"/>
          <w:sz w:val="24"/>
          <w:szCs w:val="24"/>
        </w:rPr>
      </w:pPr>
    </w:p>
    <w:p w:rsidR="00106684" w:rsidRPr="00C86BD0" w:rsidRDefault="00106684" w:rsidP="00DF412C">
      <w:pPr>
        <w:spacing w:after="0"/>
        <w:ind w:left="360"/>
        <w:rPr>
          <w:rFonts w:ascii="Times New Roman" w:hAnsi="Times New Roman" w:cs="Times New Roman"/>
          <w:sz w:val="24"/>
          <w:szCs w:val="24"/>
        </w:rPr>
      </w:pPr>
    </w:p>
    <w:tbl>
      <w:tblPr>
        <w:tblW w:w="810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0"/>
        <w:gridCol w:w="1945"/>
      </w:tblGrid>
      <w:tr w:rsidR="00106684" w:rsidRPr="00C86BD0" w:rsidTr="00BB5DBC">
        <w:trPr>
          <w:trHeight w:val="315"/>
        </w:trPr>
        <w:tc>
          <w:tcPr>
            <w:tcW w:w="6160" w:type="dxa"/>
            <w:noWrap/>
            <w:vAlign w:val="bottom"/>
          </w:tcPr>
          <w:p w:rsidR="00106684" w:rsidRPr="00C86BD0" w:rsidRDefault="00106684" w:rsidP="00DF412C">
            <w:pPr>
              <w:spacing w:after="0"/>
              <w:ind w:left="-446" w:firstLine="446"/>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PRIHODI</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 </w:t>
            </w:r>
          </w:p>
        </w:tc>
      </w:tr>
      <w:tr w:rsidR="00106684" w:rsidRPr="00C86BD0" w:rsidTr="00BB5DBC">
        <w:trPr>
          <w:trHeight w:val="375"/>
        </w:trPr>
        <w:tc>
          <w:tcPr>
            <w:tcW w:w="6160"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Naplaćeno od kupaca - utrošeno za pokretanje proizvodnje</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222.294,21</w:t>
            </w:r>
          </w:p>
        </w:tc>
      </w:tr>
      <w:tr w:rsidR="00106684" w:rsidRPr="00C86BD0" w:rsidTr="00BB5DBC">
        <w:trPr>
          <w:trHeight w:val="315"/>
        </w:trPr>
        <w:tc>
          <w:tcPr>
            <w:tcW w:w="6160" w:type="dxa"/>
            <w:noWrap/>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proizvodnje</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rPr>
              <w:t>5.625.579,48</w:t>
            </w:r>
          </w:p>
        </w:tc>
      </w:tr>
      <w:tr w:rsidR="00106684" w:rsidRPr="00C86BD0" w:rsidTr="00BB5DBC">
        <w:trPr>
          <w:trHeight w:val="315"/>
        </w:trPr>
        <w:tc>
          <w:tcPr>
            <w:tcW w:w="6160" w:type="dxa"/>
            <w:noWrap/>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pasivne kamate</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959,87</w:t>
            </w:r>
          </w:p>
        </w:tc>
      </w:tr>
      <w:tr w:rsidR="00106684" w:rsidRPr="00C86BD0" w:rsidTr="00BB5DBC">
        <w:trPr>
          <w:trHeight w:val="315"/>
        </w:trPr>
        <w:tc>
          <w:tcPr>
            <w:tcW w:w="6160" w:type="dxa"/>
            <w:noWrap/>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Od prodane imovine - nekretnine</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1.082.500,00</w:t>
            </w:r>
          </w:p>
        </w:tc>
      </w:tr>
      <w:tr w:rsidR="00106684" w:rsidRPr="00C86BD0" w:rsidTr="00BB5DBC">
        <w:trPr>
          <w:trHeight w:val="315"/>
        </w:trPr>
        <w:tc>
          <w:tcPr>
            <w:tcW w:w="6160"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Od prodane imovine - pokretnine i oprema </w:t>
            </w:r>
          </w:p>
        </w:tc>
        <w:tc>
          <w:tcPr>
            <w:tcW w:w="194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1.094.213,15</w:t>
            </w:r>
          </w:p>
        </w:tc>
      </w:tr>
      <w:tr w:rsidR="00106684" w:rsidRPr="00C86BD0" w:rsidTr="00BB5DBC">
        <w:trPr>
          <w:trHeight w:val="315"/>
        </w:trPr>
        <w:tc>
          <w:tcPr>
            <w:tcW w:w="6160" w:type="dxa"/>
            <w:noWrap/>
            <w:vAlign w:val="bottom"/>
          </w:tcPr>
          <w:p w:rsidR="00106684" w:rsidRPr="00C86BD0" w:rsidRDefault="00106684" w:rsidP="00DF412C">
            <w:pPr>
              <w:spacing w:after="0"/>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Ukupni prihod:</w:t>
            </w:r>
          </w:p>
        </w:tc>
        <w:tc>
          <w:tcPr>
            <w:tcW w:w="1945" w:type="dxa"/>
            <w:noWrap/>
            <w:vAlign w:val="bottom"/>
          </w:tcPr>
          <w:p w:rsidR="00106684" w:rsidRPr="00C86BD0" w:rsidRDefault="00106684" w:rsidP="00DF412C">
            <w:pPr>
              <w:spacing w:after="0"/>
              <w:jc w:val="right"/>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8.025.546,71</w:t>
            </w:r>
          </w:p>
        </w:tc>
      </w:tr>
    </w:tbl>
    <w:p w:rsidR="00106684" w:rsidRPr="00C86BD0" w:rsidRDefault="00106684" w:rsidP="00DF412C">
      <w:pPr>
        <w:spacing w:after="0"/>
        <w:ind w:left="360"/>
        <w:rPr>
          <w:rFonts w:ascii="Times New Roman" w:hAnsi="Times New Roman" w:cs="Times New Roman"/>
          <w:sz w:val="24"/>
          <w:szCs w:val="24"/>
        </w:rPr>
      </w:pPr>
    </w:p>
    <w:p w:rsidR="00106684" w:rsidRPr="00C86BD0" w:rsidRDefault="00106684" w:rsidP="00DF412C">
      <w:pPr>
        <w:spacing w:after="0"/>
        <w:ind w:left="360"/>
        <w:rPr>
          <w:rFonts w:ascii="Times New Roman" w:hAnsi="Times New Roman" w:cs="Times New Roman"/>
          <w:sz w:val="24"/>
          <w:szCs w:val="24"/>
        </w:rPr>
      </w:pPr>
    </w:p>
    <w:p w:rsidR="00106684" w:rsidRPr="00C86BD0" w:rsidRDefault="00106684" w:rsidP="00F658EA">
      <w:pPr>
        <w:spacing w:after="0"/>
        <w:jc w:val="both"/>
        <w:rPr>
          <w:rFonts w:ascii="Times New Roman" w:hAnsi="Times New Roman" w:cs="Times New Roman"/>
          <w:sz w:val="24"/>
          <w:szCs w:val="24"/>
        </w:rPr>
      </w:pPr>
      <w:r w:rsidRPr="00C86BD0">
        <w:rPr>
          <w:rFonts w:ascii="Times New Roman" w:hAnsi="Times New Roman" w:cs="Times New Roman"/>
          <w:sz w:val="24"/>
          <w:szCs w:val="24"/>
        </w:rPr>
        <w:t>Osim prihoda ostvarenog prodajom imovine, tijekom stečajnog postupka ostvareni su poslovni i financijski prihodi. Ostvareni prihodi u ukupnom iznosu od 8.025.546,71 kn, sastoje se od:</w:t>
      </w:r>
    </w:p>
    <w:p w:rsidR="00106684" w:rsidRPr="00C86BD0" w:rsidRDefault="00106684"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naplaćenog potraživanje od kupaca u iznosu od 222.294,21 kn, a koje je nakon otvaranja stečajnog postupka utrošeno na pokretanje proizvodnje</w:t>
      </w:r>
    </w:p>
    <w:p w:rsidR="00106684" w:rsidRPr="00C86BD0" w:rsidRDefault="00106684"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proizvodnjom ostvarenih prihoda u iznosu od 5.625.579,48 kn</w:t>
      </w:r>
    </w:p>
    <w:p w:rsidR="00106684" w:rsidRPr="00C86BD0" w:rsidRDefault="00106684"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prodaje imovine, nekretnina i pokretnina i oprema ostvareno je prihoda u iznosu od 2.176.713,15 kn</w:t>
      </w:r>
    </w:p>
    <w:p w:rsidR="00106684" w:rsidRPr="00C86BD0" w:rsidRDefault="00106684" w:rsidP="00DF412C">
      <w:pPr>
        <w:numPr>
          <w:ilvl w:val="0"/>
          <w:numId w:val="21"/>
        </w:numPr>
        <w:spacing w:after="0"/>
        <w:rPr>
          <w:rFonts w:ascii="Times New Roman" w:hAnsi="Times New Roman" w:cs="Times New Roman"/>
          <w:sz w:val="24"/>
          <w:szCs w:val="24"/>
        </w:rPr>
      </w:pPr>
      <w:r w:rsidRPr="00C86BD0">
        <w:rPr>
          <w:rFonts w:ascii="Times New Roman" w:hAnsi="Times New Roman" w:cs="Times New Roman"/>
          <w:sz w:val="24"/>
          <w:szCs w:val="24"/>
        </w:rPr>
        <w:t>s osnova pasivne kamate prihodovan je iznos od 959,87 kn</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Od ukupno ostvarenih prihoda tijekom stečajnog postupka u iznosu od 8.025.546,71 kn, a nakon djelomičnog namirenja razlučnog vjerovnika u iznosu od 607.398,85 kn, troškovi stečajnog postupka djelomično su namireni iznosom od 7.418.147,86 kn.</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 xml:space="preserve">Zbog nedostatnosti stečajne mase za pokriće troškova stečajnog postupka, stečajni dužnik ima </w:t>
      </w:r>
      <w:r w:rsidRPr="00AE0EA3">
        <w:rPr>
          <w:rFonts w:ascii="Times New Roman" w:hAnsi="Times New Roman" w:cs="Times New Roman"/>
          <w:sz w:val="24"/>
          <w:szCs w:val="24"/>
        </w:rPr>
        <w:t>nepodmirenih troškova u ukupnom iznosu od 330.551,02 kn, a koji se sastoje od neisplaćene</w:t>
      </w:r>
      <w:r w:rsidRPr="00C86BD0">
        <w:rPr>
          <w:rFonts w:ascii="Times New Roman" w:hAnsi="Times New Roman" w:cs="Times New Roman"/>
          <w:sz w:val="24"/>
          <w:szCs w:val="24"/>
        </w:rPr>
        <w:t xml:space="preserve"> bruto nagrade za rad stečajnog upravitelja i troška održavanja računa i pohrane vlasničkih papira</w:t>
      </w:r>
    </w:p>
    <w:p w:rsidR="00106684" w:rsidRPr="00C86BD0" w:rsidRDefault="00106684" w:rsidP="00DF412C">
      <w:pPr>
        <w:spacing w:after="0"/>
        <w:jc w:val="both"/>
        <w:rPr>
          <w:rFonts w:ascii="Times New Roman" w:hAnsi="Times New Roman" w:cs="Times New Roman"/>
          <w:sz w:val="24"/>
          <w:szCs w:val="24"/>
        </w:rPr>
      </w:pPr>
    </w:p>
    <w:tbl>
      <w:tblPr>
        <w:tblW w:w="91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6995"/>
        <w:gridCol w:w="1440"/>
      </w:tblGrid>
      <w:tr w:rsidR="00106684" w:rsidRPr="00C86BD0" w:rsidTr="0087271E">
        <w:trPr>
          <w:trHeight w:val="300"/>
        </w:trPr>
        <w:tc>
          <w:tcPr>
            <w:tcW w:w="750"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R.br.</w:t>
            </w:r>
          </w:p>
        </w:tc>
        <w:tc>
          <w:tcPr>
            <w:tcW w:w="6995"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Trošak</w:t>
            </w:r>
          </w:p>
        </w:tc>
        <w:tc>
          <w:tcPr>
            <w:tcW w:w="1440"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Iznos</w:t>
            </w:r>
          </w:p>
        </w:tc>
      </w:tr>
      <w:tr w:rsidR="00106684" w:rsidRPr="00C86BD0" w:rsidTr="0087271E">
        <w:trPr>
          <w:trHeight w:val="300"/>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699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 dio nagrade stečajnog upravitelja - bruto iznos – po unovčenim nekretninama</w:t>
            </w:r>
          </w:p>
        </w:tc>
        <w:tc>
          <w:tcPr>
            <w:tcW w:w="144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234.405,76</w:t>
            </w:r>
          </w:p>
        </w:tc>
      </w:tr>
      <w:tr w:rsidR="00106684" w:rsidRPr="00C86BD0" w:rsidTr="00F66AB5">
        <w:trPr>
          <w:trHeight w:val="573"/>
        </w:trPr>
        <w:tc>
          <w:tcPr>
            <w:tcW w:w="750"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6995"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Troškovi - nagrada stečajnog upravitelja - bruto iznos – po unovčenim pokretninama i opremi</w:t>
            </w:r>
          </w:p>
        </w:tc>
        <w:tc>
          <w:tcPr>
            <w:tcW w:w="1440"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89.244,34</w:t>
            </w:r>
          </w:p>
        </w:tc>
      </w:tr>
      <w:tr w:rsidR="00106684" w:rsidRPr="00AE0EA3" w:rsidTr="0087271E">
        <w:trPr>
          <w:trHeight w:val="300"/>
        </w:trPr>
        <w:tc>
          <w:tcPr>
            <w:tcW w:w="750" w:type="dxa"/>
            <w:noWrap/>
            <w:vAlign w:val="bottom"/>
          </w:tcPr>
          <w:p w:rsidR="00106684" w:rsidRPr="00AE0EA3" w:rsidRDefault="00106684" w:rsidP="00DF412C">
            <w:pPr>
              <w:spacing w:after="0"/>
              <w:jc w:val="center"/>
              <w:rPr>
                <w:rFonts w:ascii="Times New Roman" w:hAnsi="Times New Roman" w:cs="Times New Roman"/>
                <w:sz w:val="24"/>
                <w:szCs w:val="24"/>
                <w:lang w:eastAsia="hr-HR"/>
              </w:rPr>
            </w:pPr>
            <w:r w:rsidRPr="00AE0EA3">
              <w:rPr>
                <w:rFonts w:ascii="Times New Roman" w:hAnsi="Times New Roman" w:cs="Times New Roman"/>
                <w:sz w:val="24"/>
                <w:szCs w:val="24"/>
                <w:lang w:eastAsia="hr-HR"/>
              </w:rPr>
              <w:t>3</w:t>
            </w:r>
          </w:p>
        </w:tc>
        <w:tc>
          <w:tcPr>
            <w:tcW w:w="6995" w:type="dxa"/>
            <w:vAlign w:val="bottom"/>
          </w:tcPr>
          <w:p w:rsidR="00106684" w:rsidRPr="00AE0EA3" w:rsidRDefault="00106684" w:rsidP="00DF412C">
            <w:pPr>
              <w:spacing w:after="0"/>
              <w:rPr>
                <w:rFonts w:ascii="Times New Roman" w:hAnsi="Times New Roman" w:cs="Times New Roman"/>
                <w:sz w:val="24"/>
                <w:szCs w:val="24"/>
                <w:lang w:eastAsia="hr-HR"/>
              </w:rPr>
            </w:pPr>
            <w:r w:rsidRPr="00AE0EA3">
              <w:rPr>
                <w:rFonts w:ascii="Times New Roman" w:hAnsi="Times New Roman" w:cs="Times New Roman"/>
                <w:sz w:val="24"/>
                <w:szCs w:val="24"/>
                <w:lang w:eastAsia="hr-HR"/>
              </w:rPr>
              <w:t>Trošak održavanja računa i pohrane vlasničkih papira prema Središnjem klirinškom depozitarnom društvu</w:t>
            </w:r>
          </w:p>
        </w:tc>
        <w:tc>
          <w:tcPr>
            <w:tcW w:w="1440" w:type="dxa"/>
            <w:noWrap/>
            <w:vAlign w:val="bottom"/>
          </w:tcPr>
          <w:p w:rsidR="00106684" w:rsidRPr="00AE0EA3" w:rsidRDefault="00106684" w:rsidP="00DF412C">
            <w:pPr>
              <w:spacing w:after="0"/>
              <w:jc w:val="right"/>
              <w:rPr>
                <w:rFonts w:ascii="Times New Roman" w:hAnsi="Times New Roman" w:cs="Times New Roman"/>
                <w:sz w:val="24"/>
                <w:szCs w:val="24"/>
                <w:lang w:eastAsia="hr-HR"/>
              </w:rPr>
            </w:pPr>
            <w:r w:rsidRPr="00AE0EA3">
              <w:rPr>
                <w:rFonts w:ascii="Times New Roman" w:hAnsi="Times New Roman" w:cs="Times New Roman"/>
                <w:sz w:val="24"/>
                <w:szCs w:val="24"/>
                <w:lang w:eastAsia="hr-HR"/>
              </w:rPr>
              <w:t>6.900,92</w:t>
            </w:r>
          </w:p>
        </w:tc>
      </w:tr>
      <w:tr w:rsidR="00106684" w:rsidRPr="00C86BD0" w:rsidTr="0087271E">
        <w:trPr>
          <w:trHeight w:val="300"/>
        </w:trPr>
        <w:tc>
          <w:tcPr>
            <w:tcW w:w="750" w:type="dxa"/>
            <w:noWrap/>
            <w:vAlign w:val="bottom"/>
          </w:tcPr>
          <w:p w:rsidR="00106684" w:rsidRPr="00C86BD0" w:rsidRDefault="00106684" w:rsidP="00DF412C">
            <w:pPr>
              <w:spacing w:after="0"/>
              <w:jc w:val="center"/>
              <w:rPr>
                <w:rFonts w:ascii="Times New Roman" w:hAnsi="Times New Roman" w:cs="Times New Roman"/>
                <w:bCs/>
                <w:sz w:val="24"/>
                <w:szCs w:val="24"/>
                <w:lang w:eastAsia="hr-HR"/>
              </w:rPr>
            </w:pPr>
          </w:p>
        </w:tc>
        <w:tc>
          <w:tcPr>
            <w:tcW w:w="6995" w:type="dxa"/>
            <w:vAlign w:val="bottom"/>
          </w:tcPr>
          <w:p w:rsidR="00106684" w:rsidRPr="00C86BD0" w:rsidRDefault="00106684" w:rsidP="00DF412C">
            <w:pPr>
              <w:spacing w:after="0"/>
              <w:rPr>
                <w:rFonts w:ascii="Times New Roman" w:hAnsi="Times New Roman" w:cs="Times New Roman"/>
                <w:bCs/>
                <w:sz w:val="24"/>
                <w:szCs w:val="24"/>
                <w:lang w:eastAsia="hr-HR"/>
              </w:rPr>
            </w:pPr>
            <w:r w:rsidRPr="00C86BD0">
              <w:rPr>
                <w:rFonts w:ascii="Times New Roman" w:hAnsi="Times New Roman" w:cs="Times New Roman"/>
                <w:bCs/>
                <w:sz w:val="24"/>
                <w:szCs w:val="24"/>
                <w:lang w:eastAsia="hr-HR"/>
              </w:rPr>
              <w:t>Troškovi vođenja stečajnog postupka - neplaćeno:</w:t>
            </w:r>
          </w:p>
        </w:tc>
        <w:tc>
          <w:tcPr>
            <w:tcW w:w="1440" w:type="dxa"/>
            <w:noWrap/>
            <w:vAlign w:val="bottom"/>
          </w:tcPr>
          <w:p w:rsidR="00106684" w:rsidRPr="00C86BD0" w:rsidRDefault="00106684" w:rsidP="00DF412C">
            <w:pPr>
              <w:spacing w:after="0"/>
              <w:jc w:val="right"/>
              <w:rPr>
                <w:rFonts w:ascii="Times New Roman" w:hAnsi="Times New Roman" w:cs="Times New Roman"/>
                <w:bCs/>
                <w:sz w:val="24"/>
                <w:szCs w:val="24"/>
                <w:lang w:eastAsia="hr-HR"/>
              </w:rPr>
            </w:pPr>
            <w:r>
              <w:rPr>
                <w:rFonts w:ascii="Times New Roman" w:hAnsi="Times New Roman" w:cs="Times New Roman"/>
                <w:bCs/>
                <w:sz w:val="24"/>
                <w:szCs w:val="24"/>
                <w:lang w:eastAsia="hr-HR"/>
              </w:rPr>
              <w:t>330.551,02</w:t>
            </w:r>
          </w:p>
        </w:tc>
      </w:tr>
    </w:tbl>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je stoga podneskom od 30. svibnja 2016.g. podnio stečajnom sucu Prijavu o nedostatnosti stečajne mase i predložio obustavu i zaključenje stečajnog postupka zbog nedostatnosti mase za pokriće troškova stečajnoga postupka u skladu s odredbama čl. 203. Stečajnog zakona.</w:t>
      </w:r>
    </w:p>
    <w:p w:rsidR="00106684" w:rsidRDefault="00106684" w:rsidP="00DF412C">
      <w:pPr>
        <w:spacing w:after="0"/>
        <w:jc w:val="both"/>
        <w:rPr>
          <w:rFonts w:ascii="Times New Roman" w:hAnsi="Times New Roman" w:cs="Times New Roman"/>
          <w:sz w:val="24"/>
          <w:szCs w:val="24"/>
        </w:rPr>
      </w:pPr>
    </w:p>
    <w:p w:rsidR="00106684" w:rsidRDefault="00106684" w:rsidP="00DF412C">
      <w:pPr>
        <w:spacing w:after="0"/>
        <w:jc w:val="both"/>
        <w:rPr>
          <w:rFonts w:ascii="Times New Roman" w:hAnsi="Times New Roman" w:cs="Times New Roman"/>
          <w:sz w:val="24"/>
          <w:szCs w:val="24"/>
        </w:rPr>
      </w:pPr>
    </w:p>
    <w:p w:rsidR="00106684"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IV</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ZAVR</w:t>
      </w:r>
      <w:r w:rsidRPr="00C86BD0">
        <w:rPr>
          <w:rFonts w:ascii="Times New Roman" w:hAnsi="Times New Roman" w:cs="Times New Roman"/>
          <w:sz w:val="24"/>
          <w:szCs w:val="24"/>
        </w:rPr>
        <w:t>Š</w:t>
      </w:r>
      <w:r w:rsidRPr="00C86BD0">
        <w:rPr>
          <w:rFonts w:ascii="Times New Roman" w:hAnsi="Times New Roman" w:cs="Times New Roman"/>
          <w:sz w:val="24"/>
          <w:szCs w:val="24"/>
          <w:lang w:val="pl-PL"/>
        </w:rPr>
        <w:t>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DIOBNI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POPIS</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Stečajni upravitelj daje popis vjerovnika I. višeg isplatnog reda djelomično namirenih sredstvima Agencije za osiguranje radničkih potraživanja u slučaju stečaja poslodavca koja je temeljem zakona o osiguranju potraživanja radnika u slučaju stečaja poslodavca osigurala i isplatila potraživanja radnika prema slijedećoj specifikaciji:</w:t>
      </w:r>
    </w:p>
    <w:p w:rsidR="00106684" w:rsidRPr="00C86BD0" w:rsidRDefault="00106684" w:rsidP="00DF412C">
      <w:pPr>
        <w:spacing w:after="0"/>
        <w:jc w:val="both"/>
        <w:rPr>
          <w:rFonts w:ascii="Times New Roman" w:hAnsi="Times New Roman" w:cs="Times New Roman"/>
          <w:sz w:val="24"/>
          <w:szCs w:val="24"/>
        </w:rPr>
      </w:pPr>
    </w:p>
    <w:tbl>
      <w:tblPr>
        <w:tblW w:w="91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543"/>
        <w:gridCol w:w="3391"/>
        <w:gridCol w:w="3115"/>
        <w:gridCol w:w="1615"/>
      </w:tblGrid>
      <w:tr w:rsidR="00106684" w:rsidRPr="00C86BD0" w:rsidTr="0087271E">
        <w:trPr>
          <w:trHeight w:val="2010"/>
        </w:trPr>
        <w:tc>
          <w:tcPr>
            <w:tcW w:w="516"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R. br.</w:t>
            </w:r>
          </w:p>
        </w:tc>
        <w:tc>
          <w:tcPr>
            <w:tcW w:w="543"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Br. pr.</w:t>
            </w:r>
          </w:p>
        </w:tc>
        <w:tc>
          <w:tcPr>
            <w:tcW w:w="3391"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Vjerovnik</w:t>
            </w:r>
          </w:p>
        </w:tc>
        <w:tc>
          <w:tcPr>
            <w:tcW w:w="3115"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Temeljem zakona o osiguranju radnika u slučaju stečaja poslodavca, NN 86/08, Agencija osigurala i isplatila neisplaćene bruto plaće i otpremnine</w:t>
            </w:r>
          </w:p>
        </w:tc>
        <w:tc>
          <w:tcPr>
            <w:tcW w:w="1615" w:type="dxa"/>
            <w:vAlign w:val="center"/>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Preostalo potraživanje vjerovnika I. višeg isplatnog reda</w:t>
            </w:r>
          </w:p>
        </w:tc>
      </w:tr>
      <w:tr w:rsidR="00106684" w:rsidRPr="00C86BD0" w:rsidTr="0087271E">
        <w:trPr>
          <w:trHeight w:val="189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w:t>
            </w:r>
          </w:p>
        </w:tc>
        <w:tc>
          <w:tcPr>
            <w:tcW w:w="543"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17</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REPUBLIKA HRVATSKA,MINISTARSTVO FINANCIJA,POREZNA UPRAVA,PODRUČNI URED ZAGREB, Županijsko državno odvjetništvo u Zagrebu</w:t>
            </w:r>
          </w:p>
        </w:tc>
        <w:tc>
          <w:tcPr>
            <w:tcW w:w="31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328.346,14</w:t>
            </w:r>
          </w:p>
        </w:tc>
      </w:tr>
      <w:tr w:rsidR="00106684" w:rsidRPr="00C86BD0" w:rsidTr="0087271E">
        <w:trPr>
          <w:trHeight w:val="126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33</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Augustin Ivan, punomoćnik Bruno Spiz, Zagreb, Baruna Trenka 7, Zagreb, Vitoroški put 6A</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15.249,63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11.522,42</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34</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 xml:space="preserve">Bečirović Marija, Donja Zelina, Majkovec 11D  </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4.056,70</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35</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Bosak Igor, Dugo Selo, Lonjički breg 73, Stančić</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3.593,87</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Bošnjak Ines, Dugo Selo, Jasinje 15, Velika Ostrna</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2.339,67</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3.210,27</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Čosić Janja, Zagreb, III Laz br.8</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66.541,12</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7</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38</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Čović Igor, Sesvete, II odvojak Pere Pirkera</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2.083,59</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8</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39</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Đukić Zorka, Zagreb, Južna ulica 22</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15.645,72</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12.384,86</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40</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Erceg Marija, Zagreb, Kurekov breg 2</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16.330,21</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12.387,15</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10</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41</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Fluka Nevenka, Kašina, Paruževinska c. 29</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15.394,92</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11.838,39</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42</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Jurišić Božidar, G. Laduč, M. Gupca 36</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15.506,55</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12.080,31</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43</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Karlovčan Stevo, Zagreb, Novačka 271</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15.249,63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11.522,42</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13</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44</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Katić Ivka, Dugo Selo,Štakorovec, Vinogorska 4</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3.801,73</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45</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Kezerle Dragan, Zagreb, Bizovačka 3/1</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46</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Košutić Vesna, S. Kraljevec, Bedema Ljubavi 58</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15.431,64</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11.918,05</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47</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Krsnik Martina, Brckovljani, Vočarska 35</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555,63</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17</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48</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Livojević Ivan, Štakorovec, Štakorov breg 4</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3.630,76</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18</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49</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Lojzer Josip, Zagreb, Ivanjska 1</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16.060,06</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12.657,30</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19</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Pavlica Branko, Zagreb, A. Pandakovića 9a</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51</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Pavlović Ivan, Gornji Laduč, M. Badela 23</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15.396,45</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11.841,23</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21</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52</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Pinterić Rajka, Zagreb, Garička 4</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15.516,24</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12.101,73</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22</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53</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Sabolić Marija, Zagreb, Grižanska 12</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1.874,57</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8.035,73</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23</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54</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Pisk Manuela, Sv. Ivan Zelina, Kalinje 2J</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3.716,27</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55</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Purgar Adrijana, Sv. Ivan Zelina, Selnica Psarjevačka 42</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2.083,59</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25</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56</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Sabolić Petar, Zagreb, Grižanska 12</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5.000,00</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26</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57</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Sebić Antonio, Donja Zelina, Vočarska 40. Majkovec</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3.759,25</w:t>
            </w:r>
          </w:p>
        </w:tc>
      </w:tr>
      <w:tr w:rsidR="00106684" w:rsidRPr="00C86BD0" w:rsidTr="0087271E">
        <w:trPr>
          <w:trHeight w:val="945"/>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27</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58</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Sebić Ružica, Donja Zelina, Vočarska 40. Majkovec</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6.807,63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3.635,57</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28</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59</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Štaglan Željko, Sv. Ivan Zelina, Banje selo 37</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15.897,97</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12.819,39</w:t>
            </w:r>
          </w:p>
        </w:tc>
      </w:tr>
      <w:tr w:rsidR="00106684" w:rsidRPr="00C86BD0" w:rsidTr="0087271E">
        <w:trPr>
          <w:trHeight w:val="630"/>
        </w:trPr>
        <w:tc>
          <w:tcPr>
            <w:tcW w:w="516"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29</w:t>
            </w:r>
          </w:p>
        </w:tc>
        <w:tc>
          <w:tcPr>
            <w:tcW w:w="543" w:type="dxa"/>
            <w:noWrap/>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60</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Žugčić Zlatko, Zagreb, Novosl. Prečac 3</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16.546,33</w:t>
            </w:r>
          </w:p>
        </w:tc>
        <w:tc>
          <w:tcPr>
            <w:tcW w:w="1615" w:type="dxa"/>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14.116,36</w:t>
            </w:r>
          </w:p>
        </w:tc>
      </w:tr>
      <w:tr w:rsidR="00106684" w:rsidRPr="00C86BD0" w:rsidTr="0087271E">
        <w:trPr>
          <w:trHeight w:val="315"/>
        </w:trPr>
        <w:tc>
          <w:tcPr>
            <w:tcW w:w="516" w:type="dxa"/>
            <w:vAlign w:val="bottom"/>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543" w:type="dxa"/>
            <w:noWrap/>
            <w:vAlign w:val="bottom"/>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3391" w:type="dxa"/>
            <w:vAlign w:val="bottom"/>
          </w:tcPr>
          <w:p w:rsidR="00106684" w:rsidRPr="00C86BD0" w:rsidRDefault="00106684"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Ukupno radnici::</w:t>
            </w:r>
          </w:p>
        </w:tc>
        <w:tc>
          <w:tcPr>
            <w:tcW w:w="3115" w:type="dxa"/>
            <w:noWrap/>
            <w:vAlign w:val="bottom"/>
          </w:tcPr>
          <w:p w:rsidR="00106684" w:rsidRPr="00C86BD0" w:rsidRDefault="00106684"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240.093,00</w:t>
            </w:r>
          </w:p>
        </w:tc>
        <w:tc>
          <w:tcPr>
            <w:tcW w:w="1615" w:type="dxa"/>
            <w:vAlign w:val="bottom"/>
          </w:tcPr>
          <w:p w:rsidR="00106684" w:rsidRPr="00C86BD0" w:rsidRDefault="00106684"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599.239,83</w:t>
            </w:r>
          </w:p>
        </w:tc>
      </w:tr>
      <w:tr w:rsidR="00106684" w:rsidRPr="00C86BD0" w:rsidTr="0087271E">
        <w:trPr>
          <w:trHeight w:val="2205"/>
        </w:trPr>
        <w:tc>
          <w:tcPr>
            <w:tcW w:w="516"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30</w:t>
            </w:r>
          </w:p>
        </w:tc>
        <w:tc>
          <w:tcPr>
            <w:tcW w:w="543" w:type="dxa"/>
            <w:vAlign w:val="bottom"/>
          </w:tcPr>
          <w:p w:rsidR="00106684" w:rsidRPr="00C86BD0" w:rsidRDefault="00106684" w:rsidP="00DF412C">
            <w:pPr>
              <w:spacing w:after="0"/>
              <w:jc w:val="center"/>
              <w:rPr>
                <w:rFonts w:ascii="Times New Roman" w:hAnsi="Times New Roman" w:cs="Times New Roman"/>
                <w:sz w:val="24"/>
                <w:szCs w:val="24"/>
                <w:lang w:eastAsia="hr-HR"/>
              </w:rPr>
            </w:pPr>
            <w:r w:rsidRPr="00C86BD0">
              <w:rPr>
                <w:rFonts w:ascii="Times New Roman" w:hAnsi="Times New Roman" w:cs="Times New Roman"/>
                <w:sz w:val="24"/>
                <w:szCs w:val="24"/>
                <w:lang w:eastAsia="hr-HR"/>
              </w:rPr>
              <w:t>99</w:t>
            </w:r>
          </w:p>
        </w:tc>
        <w:tc>
          <w:tcPr>
            <w:tcW w:w="3391" w:type="dxa"/>
            <w:vAlign w:val="bottom"/>
          </w:tcPr>
          <w:p w:rsidR="00106684" w:rsidRPr="00C86BD0" w:rsidRDefault="00106684" w:rsidP="00DF412C">
            <w:pPr>
              <w:spacing w:after="0"/>
              <w:rPr>
                <w:rFonts w:ascii="Times New Roman" w:hAnsi="Times New Roman" w:cs="Times New Roman"/>
                <w:sz w:val="24"/>
                <w:szCs w:val="24"/>
                <w:lang w:eastAsia="hr-HR"/>
              </w:rPr>
            </w:pPr>
            <w:r w:rsidRPr="00C86BD0">
              <w:rPr>
                <w:rFonts w:ascii="Times New Roman" w:hAnsi="Times New Roman" w:cs="Times New Roman"/>
                <w:sz w:val="24"/>
                <w:szCs w:val="24"/>
                <w:lang w:eastAsia="hr-HR"/>
              </w:rPr>
              <w:t>Agencija za osiguranje radničkih potraživanja u slučaju stečaja poslodavca, Zagreb, Frankopanska 11, OIB 04323472109, stupa na mjesto radnika u isplaćenom iznosu</w:t>
            </w:r>
          </w:p>
        </w:tc>
        <w:tc>
          <w:tcPr>
            <w:tcW w:w="31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0,00</w:t>
            </w:r>
          </w:p>
        </w:tc>
        <w:tc>
          <w:tcPr>
            <w:tcW w:w="1615" w:type="dxa"/>
            <w:noWrap/>
            <w:vAlign w:val="bottom"/>
          </w:tcPr>
          <w:p w:rsidR="00106684" w:rsidRPr="00C86BD0" w:rsidRDefault="00106684" w:rsidP="00DF412C">
            <w:pPr>
              <w:spacing w:after="0"/>
              <w:jc w:val="right"/>
              <w:rPr>
                <w:rFonts w:ascii="Times New Roman" w:hAnsi="Times New Roman" w:cs="Times New Roman"/>
                <w:sz w:val="24"/>
                <w:szCs w:val="24"/>
                <w:lang w:eastAsia="hr-HR"/>
              </w:rPr>
            </w:pPr>
            <w:r w:rsidRPr="00C86BD0">
              <w:rPr>
                <w:rFonts w:ascii="Times New Roman" w:hAnsi="Times New Roman" w:cs="Times New Roman"/>
                <w:sz w:val="24"/>
                <w:szCs w:val="24"/>
                <w:lang w:eastAsia="hr-HR"/>
              </w:rPr>
              <w:t>240.093,00</w:t>
            </w:r>
          </w:p>
        </w:tc>
      </w:tr>
      <w:tr w:rsidR="00106684" w:rsidRPr="00C86BD0" w:rsidTr="0087271E">
        <w:trPr>
          <w:trHeight w:val="315"/>
        </w:trPr>
        <w:tc>
          <w:tcPr>
            <w:tcW w:w="516" w:type="dxa"/>
            <w:noWrap/>
            <w:vAlign w:val="bottom"/>
          </w:tcPr>
          <w:p w:rsidR="00106684" w:rsidRPr="00C86BD0" w:rsidRDefault="00106684"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543" w:type="dxa"/>
            <w:vAlign w:val="bottom"/>
          </w:tcPr>
          <w:p w:rsidR="00106684" w:rsidRPr="00C86BD0" w:rsidRDefault="00106684" w:rsidP="00DF412C">
            <w:pPr>
              <w:spacing w:after="0"/>
              <w:jc w:val="center"/>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 </w:t>
            </w:r>
          </w:p>
        </w:tc>
        <w:tc>
          <w:tcPr>
            <w:tcW w:w="3391" w:type="dxa"/>
            <w:vAlign w:val="bottom"/>
          </w:tcPr>
          <w:p w:rsidR="00106684" w:rsidRPr="00C86BD0" w:rsidRDefault="00106684" w:rsidP="00DF412C">
            <w:pPr>
              <w:spacing w:after="0"/>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Sveukupno:</w:t>
            </w:r>
          </w:p>
        </w:tc>
        <w:tc>
          <w:tcPr>
            <w:tcW w:w="3115" w:type="dxa"/>
            <w:noWrap/>
            <w:vAlign w:val="bottom"/>
          </w:tcPr>
          <w:p w:rsidR="00106684" w:rsidRPr="00C86BD0" w:rsidRDefault="00106684"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240.093,00</w:t>
            </w:r>
          </w:p>
        </w:tc>
        <w:tc>
          <w:tcPr>
            <w:tcW w:w="1615" w:type="dxa"/>
            <w:noWrap/>
            <w:vAlign w:val="bottom"/>
          </w:tcPr>
          <w:p w:rsidR="00106684" w:rsidRPr="00C86BD0" w:rsidRDefault="00106684" w:rsidP="00DF412C">
            <w:pPr>
              <w:spacing w:after="0"/>
              <w:jc w:val="right"/>
              <w:rPr>
                <w:rFonts w:ascii="Times New Roman" w:hAnsi="Times New Roman" w:cs="Times New Roman"/>
                <w:b/>
                <w:bCs/>
                <w:sz w:val="24"/>
                <w:szCs w:val="24"/>
                <w:lang w:eastAsia="hr-HR"/>
              </w:rPr>
            </w:pPr>
            <w:r w:rsidRPr="00C86BD0">
              <w:rPr>
                <w:rFonts w:ascii="Times New Roman" w:hAnsi="Times New Roman" w:cs="Times New Roman"/>
                <w:b/>
                <w:bCs/>
                <w:sz w:val="24"/>
                <w:szCs w:val="24"/>
                <w:lang w:eastAsia="hr-HR"/>
              </w:rPr>
              <w:t>839.332,83</w:t>
            </w:r>
          </w:p>
        </w:tc>
      </w:tr>
    </w:tbl>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eastAsia="hr-HR"/>
        </w:rPr>
        <w:t>Agencija je za isplaćeni iznos radnicima od 240.093,00 kn, stupila na njihova mjesta u istom redu i iznosu.</w:t>
      </w: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lang w:val="pl-PL"/>
        </w:rPr>
        <w:t>Zagreb</w:t>
      </w:r>
      <w:r w:rsidRPr="00C86BD0">
        <w:rPr>
          <w:rFonts w:ascii="Times New Roman" w:hAnsi="Times New Roman" w:cs="Times New Roman"/>
          <w:sz w:val="24"/>
          <w:szCs w:val="24"/>
        </w:rPr>
        <w:t xml:space="preserve">, </w:t>
      </w:r>
      <w:r>
        <w:rPr>
          <w:rFonts w:ascii="Times New Roman" w:hAnsi="Times New Roman" w:cs="Times New Roman"/>
          <w:sz w:val="24"/>
          <w:szCs w:val="24"/>
        </w:rPr>
        <w:t>24</w:t>
      </w:r>
      <w:r w:rsidRPr="00C86BD0">
        <w:rPr>
          <w:rFonts w:ascii="Times New Roman" w:hAnsi="Times New Roman" w:cs="Times New Roman"/>
          <w:sz w:val="24"/>
          <w:szCs w:val="24"/>
        </w:rPr>
        <w:t xml:space="preserve">. </w:t>
      </w:r>
      <w:r>
        <w:rPr>
          <w:rFonts w:ascii="Times New Roman" w:hAnsi="Times New Roman" w:cs="Times New Roman"/>
          <w:sz w:val="24"/>
          <w:szCs w:val="24"/>
          <w:lang w:val="pl-PL"/>
        </w:rPr>
        <w:t>studeni</w:t>
      </w:r>
      <w:r w:rsidRPr="00C86BD0">
        <w:rPr>
          <w:rFonts w:ascii="Times New Roman" w:hAnsi="Times New Roman" w:cs="Times New Roman"/>
          <w:sz w:val="24"/>
          <w:szCs w:val="24"/>
        </w:rPr>
        <w:t xml:space="preserve"> 2016.</w:t>
      </w:r>
      <w:r w:rsidRPr="00C86BD0">
        <w:rPr>
          <w:rFonts w:ascii="Times New Roman" w:hAnsi="Times New Roman" w:cs="Times New Roman"/>
          <w:sz w:val="24"/>
          <w:szCs w:val="24"/>
          <w:lang w:val="pl-PL"/>
        </w:rPr>
        <w:t>g</w:t>
      </w:r>
      <w:r w:rsidRPr="00C86BD0">
        <w:rPr>
          <w:rFonts w:ascii="Times New Roman" w:hAnsi="Times New Roman" w:cs="Times New Roman"/>
          <w:sz w:val="24"/>
          <w:szCs w:val="24"/>
        </w:rPr>
        <w:t>.</w:t>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lang w:val="pl-PL"/>
        </w:rPr>
        <w:t>Ste</w:t>
      </w:r>
      <w:r w:rsidRPr="00C86BD0">
        <w:rPr>
          <w:rFonts w:ascii="Times New Roman" w:hAnsi="Times New Roman" w:cs="Times New Roman"/>
          <w:sz w:val="24"/>
          <w:szCs w:val="24"/>
        </w:rPr>
        <w:t>č</w:t>
      </w:r>
      <w:r w:rsidRPr="00C86BD0">
        <w:rPr>
          <w:rFonts w:ascii="Times New Roman" w:hAnsi="Times New Roman" w:cs="Times New Roman"/>
          <w:sz w:val="24"/>
          <w:szCs w:val="24"/>
          <w:lang w:val="pl-PL"/>
        </w:rPr>
        <w:t>ajni</w:t>
      </w:r>
      <w:r w:rsidRPr="00C86BD0">
        <w:rPr>
          <w:rFonts w:ascii="Times New Roman" w:hAnsi="Times New Roman" w:cs="Times New Roman"/>
          <w:sz w:val="24"/>
          <w:szCs w:val="24"/>
        </w:rPr>
        <w:t xml:space="preserve"> </w:t>
      </w:r>
      <w:r w:rsidRPr="00C86BD0">
        <w:rPr>
          <w:rFonts w:ascii="Times New Roman" w:hAnsi="Times New Roman" w:cs="Times New Roman"/>
          <w:sz w:val="24"/>
          <w:szCs w:val="24"/>
          <w:lang w:val="pl-PL"/>
        </w:rPr>
        <w:t>upravitelj</w:t>
      </w:r>
      <w:r w:rsidRPr="00C86BD0">
        <w:rPr>
          <w:rFonts w:ascii="Times New Roman" w:hAnsi="Times New Roman" w:cs="Times New Roman"/>
          <w:sz w:val="24"/>
          <w:szCs w:val="24"/>
        </w:rPr>
        <w:t>:</w:t>
      </w:r>
    </w:p>
    <w:p w:rsidR="00106684" w:rsidRPr="00C86BD0" w:rsidRDefault="00106684" w:rsidP="00DF412C">
      <w:pPr>
        <w:spacing w:after="0"/>
        <w:jc w:val="both"/>
        <w:rPr>
          <w:rFonts w:ascii="Times New Roman" w:hAnsi="Times New Roman" w:cs="Times New Roman"/>
          <w:sz w:val="24"/>
          <w:szCs w:val="24"/>
        </w:rPr>
      </w:pP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r>
      <w:r w:rsidRPr="00C86BD0">
        <w:rPr>
          <w:rFonts w:ascii="Times New Roman" w:hAnsi="Times New Roman" w:cs="Times New Roman"/>
          <w:sz w:val="24"/>
          <w:szCs w:val="24"/>
        </w:rPr>
        <w:tab/>
        <w:t>Pero Hrkać, dipl.oec.</w:t>
      </w:r>
    </w:p>
    <w:sectPr w:rsidR="00106684" w:rsidRPr="00C86BD0" w:rsidSect="00AB72FB">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522" w:rsidRDefault="00E86522" w:rsidP="000536FC">
      <w:pPr>
        <w:spacing w:after="0"/>
        <w:rPr>
          <w:rFonts w:cs="Times New Roman"/>
        </w:rPr>
      </w:pPr>
      <w:r>
        <w:rPr>
          <w:rFonts w:cs="Times New Roman"/>
        </w:rPr>
        <w:separator/>
      </w:r>
    </w:p>
  </w:endnote>
  <w:endnote w:type="continuationSeparator" w:id="0">
    <w:p w:rsidR="00E86522" w:rsidRDefault="00E86522" w:rsidP="000536FC">
      <w:pPr>
        <w:spacing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684" w:rsidRDefault="00106684"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end"/>
    </w:r>
  </w:p>
  <w:p w:rsidR="00106684" w:rsidRDefault="00106684" w:rsidP="00AB72FB">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684" w:rsidRDefault="00106684"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separate"/>
    </w:r>
    <w:r w:rsidR="00546C45">
      <w:rPr>
        <w:rStyle w:val="Brojstranice"/>
        <w:rFonts w:cs="Calibri"/>
        <w:noProof/>
      </w:rPr>
      <w:t>12</w:t>
    </w:r>
    <w:r>
      <w:rPr>
        <w:rStyle w:val="Brojstranice"/>
        <w:rFonts w:cs="Calibri"/>
      </w:rPr>
      <w:fldChar w:fldCharType="end"/>
    </w:r>
  </w:p>
  <w:p w:rsidR="00106684" w:rsidRDefault="00106684" w:rsidP="00AB72FB">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522" w:rsidRDefault="00E86522" w:rsidP="000536FC">
      <w:pPr>
        <w:spacing w:after="0"/>
        <w:rPr>
          <w:rFonts w:cs="Times New Roman"/>
        </w:rPr>
      </w:pPr>
      <w:r>
        <w:rPr>
          <w:rFonts w:cs="Times New Roman"/>
        </w:rPr>
        <w:separator/>
      </w:r>
    </w:p>
  </w:footnote>
  <w:footnote w:type="continuationSeparator" w:id="0">
    <w:p w:rsidR="00E86522" w:rsidRDefault="00E86522" w:rsidP="000536FC">
      <w:pPr>
        <w:spacing w:after="0"/>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AA0D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A4D0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536538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F4AEF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A8A8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36C1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62A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68EA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501F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AA904"/>
    <w:lvl w:ilvl="0">
      <w:start w:val="1"/>
      <w:numFmt w:val="bullet"/>
      <w:lvlText w:val=""/>
      <w:lvlJc w:val="left"/>
      <w:pPr>
        <w:tabs>
          <w:tab w:val="num" w:pos="360"/>
        </w:tabs>
        <w:ind w:left="360" w:hanging="360"/>
      </w:pPr>
      <w:rPr>
        <w:rFonts w:ascii="Symbol" w:hAnsi="Symbol" w:hint="default"/>
      </w:rPr>
    </w:lvl>
  </w:abstractNum>
  <w:abstractNum w:abstractNumId="10">
    <w:nsid w:val="0795067D"/>
    <w:multiLevelType w:val="hybridMultilevel"/>
    <w:tmpl w:val="786AE2C4"/>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0A157F32"/>
    <w:multiLevelType w:val="hybridMultilevel"/>
    <w:tmpl w:val="1882827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2">
    <w:nsid w:val="0D657EC0"/>
    <w:multiLevelType w:val="hybridMultilevel"/>
    <w:tmpl w:val="12CC8552"/>
    <w:lvl w:ilvl="0" w:tplc="DBFC12B6">
      <w:start w:val="1"/>
      <w:numFmt w:val="decimal"/>
      <w:lvlText w:val="%1."/>
      <w:lvlJc w:val="left"/>
      <w:pPr>
        <w:tabs>
          <w:tab w:val="num" w:pos="1065"/>
        </w:tabs>
        <w:ind w:left="1065" w:hanging="360"/>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13">
    <w:nsid w:val="20AC3118"/>
    <w:multiLevelType w:val="hybridMultilevel"/>
    <w:tmpl w:val="923462BC"/>
    <w:lvl w:ilvl="0" w:tplc="041A0001">
      <w:start w:val="1"/>
      <w:numFmt w:val="bullet"/>
      <w:lvlText w:val=""/>
      <w:lvlJc w:val="left"/>
      <w:pPr>
        <w:tabs>
          <w:tab w:val="num" w:pos="1776"/>
        </w:tabs>
        <w:ind w:left="1776" w:hanging="360"/>
      </w:pPr>
      <w:rPr>
        <w:rFonts w:ascii="Symbol" w:hAnsi="Symbol" w:hint="default"/>
      </w:rPr>
    </w:lvl>
    <w:lvl w:ilvl="1" w:tplc="041A0003">
      <w:start w:val="1"/>
      <w:numFmt w:val="bullet"/>
      <w:lvlText w:val="o"/>
      <w:lvlJc w:val="left"/>
      <w:pPr>
        <w:tabs>
          <w:tab w:val="num" w:pos="2496"/>
        </w:tabs>
        <w:ind w:left="2496" w:hanging="360"/>
      </w:pPr>
      <w:rPr>
        <w:rFonts w:ascii="Courier New" w:hAnsi="Courier New" w:hint="default"/>
      </w:rPr>
    </w:lvl>
    <w:lvl w:ilvl="2" w:tplc="041A0005">
      <w:start w:val="1"/>
      <w:numFmt w:val="bullet"/>
      <w:lvlText w:val=""/>
      <w:lvlJc w:val="left"/>
      <w:pPr>
        <w:tabs>
          <w:tab w:val="num" w:pos="3216"/>
        </w:tabs>
        <w:ind w:left="3216" w:hanging="360"/>
      </w:pPr>
      <w:rPr>
        <w:rFonts w:ascii="Wingdings" w:hAnsi="Wingdings" w:hint="default"/>
      </w:rPr>
    </w:lvl>
    <w:lvl w:ilvl="3" w:tplc="041A0001">
      <w:start w:val="1"/>
      <w:numFmt w:val="bullet"/>
      <w:lvlText w:val=""/>
      <w:lvlJc w:val="left"/>
      <w:pPr>
        <w:tabs>
          <w:tab w:val="num" w:pos="3936"/>
        </w:tabs>
        <w:ind w:left="3936" w:hanging="360"/>
      </w:pPr>
      <w:rPr>
        <w:rFonts w:ascii="Symbol" w:hAnsi="Symbol" w:hint="default"/>
      </w:rPr>
    </w:lvl>
    <w:lvl w:ilvl="4" w:tplc="041A0003">
      <w:start w:val="1"/>
      <w:numFmt w:val="bullet"/>
      <w:lvlText w:val="o"/>
      <w:lvlJc w:val="left"/>
      <w:pPr>
        <w:tabs>
          <w:tab w:val="num" w:pos="4656"/>
        </w:tabs>
        <w:ind w:left="4656" w:hanging="360"/>
      </w:pPr>
      <w:rPr>
        <w:rFonts w:ascii="Courier New" w:hAnsi="Courier New" w:hint="default"/>
      </w:rPr>
    </w:lvl>
    <w:lvl w:ilvl="5" w:tplc="041A0005">
      <w:start w:val="1"/>
      <w:numFmt w:val="bullet"/>
      <w:lvlText w:val=""/>
      <w:lvlJc w:val="left"/>
      <w:pPr>
        <w:tabs>
          <w:tab w:val="num" w:pos="5376"/>
        </w:tabs>
        <w:ind w:left="5376" w:hanging="360"/>
      </w:pPr>
      <w:rPr>
        <w:rFonts w:ascii="Wingdings" w:hAnsi="Wingdings" w:hint="default"/>
      </w:rPr>
    </w:lvl>
    <w:lvl w:ilvl="6" w:tplc="041A0001">
      <w:start w:val="1"/>
      <w:numFmt w:val="bullet"/>
      <w:lvlText w:val=""/>
      <w:lvlJc w:val="left"/>
      <w:pPr>
        <w:tabs>
          <w:tab w:val="num" w:pos="6096"/>
        </w:tabs>
        <w:ind w:left="6096" w:hanging="360"/>
      </w:pPr>
      <w:rPr>
        <w:rFonts w:ascii="Symbol" w:hAnsi="Symbol" w:hint="default"/>
      </w:rPr>
    </w:lvl>
    <w:lvl w:ilvl="7" w:tplc="041A0003">
      <w:start w:val="1"/>
      <w:numFmt w:val="bullet"/>
      <w:lvlText w:val="o"/>
      <w:lvlJc w:val="left"/>
      <w:pPr>
        <w:tabs>
          <w:tab w:val="num" w:pos="6816"/>
        </w:tabs>
        <w:ind w:left="6816" w:hanging="360"/>
      </w:pPr>
      <w:rPr>
        <w:rFonts w:ascii="Courier New" w:hAnsi="Courier New" w:hint="default"/>
      </w:rPr>
    </w:lvl>
    <w:lvl w:ilvl="8" w:tplc="041A0005">
      <w:start w:val="1"/>
      <w:numFmt w:val="bullet"/>
      <w:lvlText w:val=""/>
      <w:lvlJc w:val="left"/>
      <w:pPr>
        <w:tabs>
          <w:tab w:val="num" w:pos="7536"/>
        </w:tabs>
        <w:ind w:left="7536" w:hanging="360"/>
      </w:pPr>
      <w:rPr>
        <w:rFonts w:ascii="Wingdings" w:hAnsi="Wingdings" w:hint="default"/>
      </w:rPr>
    </w:lvl>
  </w:abstractNum>
  <w:abstractNum w:abstractNumId="14">
    <w:nsid w:val="23D26345"/>
    <w:multiLevelType w:val="hybridMultilevel"/>
    <w:tmpl w:val="C41014B4"/>
    <w:lvl w:ilvl="0" w:tplc="99DADEB6">
      <w:start w:val="1"/>
      <w:numFmt w:val="decimal"/>
      <w:lvlText w:val="%1."/>
      <w:lvlJc w:val="left"/>
      <w:pPr>
        <w:tabs>
          <w:tab w:val="num" w:pos="360"/>
        </w:tabs>
        <w:ind w:left="360" w:hanging="360"/>
      </w:pPr>
      <w:rPr>
        <w:rFonts w:ascii="Times New Roman" w:eastAsia="Times New Roman" w:hAnsi="Times New Roman" w:cs="Times New Roman"/>
      </w:rPr>
    </w:lvl>
    <w:lvl w:ilvl="1" w:tplc="041A0019">
      <w:start w:val="1"/>
      <w:numFmt w:val="lowerLetter"/>
      <w:lvlText w:val="%2."/>
      <w:lvlJc w:val="left"/>
      <w:pPr>
        <w:tabs>
          <w:tab w:val="num" w:pos="1080"/>
        </w:tabs>
        <w:ind w:left="1080" w:hanging="360"/>
      </w:pPr>
      <w:rPr>
        <w:rFonts w:cs="Times New Roman"/>
      </w:rPr>
    </w:lvl>
    <w:lvl w:ilvl="2" w:tplc="041A001B">
      <w:start w:val="1"/>
      <w:numFmt w:val="lowerRoman"/>
      <w:lvlText w:val="%3."/>
      <w:lvlJc w:val="right"/>
      <w:pPr>
        <w:tabs>
          <w:tab w:val="num" w:pos="1800"/>
        </w:tabs>
        <w:ind w:left="1800" w:hanging="180"/>
      </w:pPr>
      <w:rPr>
        <w:rFonts w:cs="Times New Roman"/>
      </w:rPr>
    </w:lvl>
    <w:lvl w:ilvl="3" w:tplc="041A000F">
      <w:start w:val="1"/>
      <w:numFmt w:val="decimal"/>
      <w:lvlText w:val="%4."/>
      <w:lvlJc w:val="left"/>
      <w:pPr>
        <w:tabs>
          <w:tab w:val="num" w:pos="2520"/>
        </w:tabs>
        <w:ind w:left="2520" w:hanging="360"/>
      </w:pPr>
      <w:rPr>
        <w:rFonts w:cs="Times New Roman"/>
      </w:rPr>
    </w:lvl>
    <w:lvl w:ilvl="4" w:tplc="041A0019">
      <w:start w:val="1"/>
      <w:numFmt w:val="lowerLetter"/>
      <w:lvlText w:val="%5."/>
      <w:lvlJc w:val="left"/>
      <w:pPr>
        <w:tabs>
          <w:tab w:val="num" w:pos="3240"/>
        </w:tabs>
        <w:ind w:left="3240" w:hanging="360"/>
      </w:pPr>
      <w:rPr>
        <w:rFonts w:cs="Times New Roman"/>
      </w:rPr>
    </w:lvl>
    <w:lvl w:ilvl="5" w:tplc="041A001B">
      <w:start w:val="1"/>
      <w:numFmt w:val="lowerRoman"/>
      <w:lvlText w:val="%6."/>
      <w:lvlJc w:val="right"/>
      <w:pPr>
        <w:tabs>
          <w:tab w:val="num" w:pos="3960"/>
        </w:tabs>
        <w:ind w:left="3960" w:hanging="180"/>
      </w:pPr>
      <w:rPr>
        <w:rFonts w:cs="Times New Roman"/>
      </w:rPr>
    </w:lvl>
    <w:lvl w:ilvl="6" w:tplc="041A000F">
      <w:start w:val="1"/>
      <w:numFmt w:val="decimal"/>
      <w:lvlText w:val="%7."/>
      <w:lvlJc w:val="left"/>
      <w:pPr>
        <w:tabs>
          <w:tab w:val="num" w:pos="4680"/>
        </w:tabs>
        <w:ind w:left="4680" w:hanging="360"/>
      </w:pPr>
      <w:rPr>
        <w:rFonts w:cs="Times New Roman"/>
      </w:rPr>
    </w:lvl>
    <w:lvl w:ilvl="7" w:tplc="041A0019">
      <w:start w:val="1"/>
      <w:numFmt w:val="lowerLetter"/>
      <w:lvlText w:val="%8."/>
      <w:lvlJc w:val="left"/>
      <w:pPr>
        <w:tabs>
          <w:tab w:val="num" w:pos="5400"/>
        </w:tabs>
        <w:ind w:left="5400" w:hanging="360"/>
      </w:pPr>
      <w:rPr>
        <w:rFonts w:cs="Times New Roman"/>
      </w:rPr>
    </w:lvl>
    <w:lvl w:ilvl="8" w:tplc="041A001B">
      <w:start w:val="1"/>
      <w:numFmt w:val="lowerRoman"/>
      <w:lvlText w:val="%9."/>
      <w:lvlJc w:val="right"/>
      <w:pPr>
        <w:tabs>
          <w:tab w:val="num" w:pos="6120"/>
        </w:tabs>
        <w:ind w:left="6120" w:hanging="180"/>
      </w:pPr>
      <w:rPr>
        <w:rFonts w:cs="Times New Roman"/>
      </w:rPr>
    </w:lvl>
  </w:abstractNum>
  <w:abstractNum w:abstractNumId="15">
    <w:nsid w:val="284D55A0"/>
    <w:multiLevelType w:val="hybridMultilevel"/>
    <w:tmpl w:val="CF8E062A"/>
    <w:lvl w:ilvl="0" w:tplc="92CE5DC6">
      <w:start w:val="791"/>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357E635A"/>
    <w:multiLevelType w:val="hybridMultilevel"/>
    <w:tmpl w:val="2DFA464A"/>
    <w:lvl w:ilvl="0" w:tplc="442A5A78">
      <w:start w:val="2"/>
      <w:numFmt w:val="bullet"/>
      <w:lvlText w:val="-"/>
      <w:lvlJc w:val="left"/>
      <w:pPr>
        <w:tabs>
          <w:tab w:val="num" w:pos="720"/>
        </w:tabs>
        <w:ind w:left="720" w:hanging="360"/>
      </w:pPr>
      <w:rPr>
        <w:rFonts w:ascii="Times New Roman" w:eastAsia="Times New Roman" w:hAnsi="Times New Roman" w:hint="default"/>
        <w:sz w:val="24"/>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7">
    <w:nsid w:val="3EE87E20"/>
    <w:multiLevelType w:val="hybridMultilevel"/>
    <w:tmpl w:val="93A2524E"/>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8">
    <w:nsid w:val="408D2FD5"/>
    <w:multiLevelType w:val="hybridMultilevel"/>
    <w:tmpl w:val="8902BBDE"/>
    <w:lvl w:ilvl="0" w:tplc="041A000F">
      <w:start w:val="1"/>
      <w:numFmt w:val="decimal"/>
      <w:lvlText w:val="%1."/>
      <w:lvlJc w:val="left"/>
      <w:pPr>
        <w:tabs>
          <w:tab w:val="num" w:pos="720"/>
        </w:tabs>
        <w:ind w:left="720" w:hanging="360"/>
      </w:pPr>
      <w:rPr>
        <w:rFonts w:cs="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4D93585C"/>
    <w:multiLevelType w:val="hybridMultilevel"/>
    <w:tmpl w:val="FF341F4A"/>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20">
    <w:nsid w:val="58811D4A"/>
    <w:multiLevelType w:val="hybridMultilevel"/>
    <w:tmpl w:val="6868C9F6"/>
    <w:lvl w:ilvl="0" w:tplc="E01C15CA">
      <w:numFmt w:val="bullet"/>
      <w:lvlText w:val="-"/>
      <w:lvlJc w:val="left"/>
      <w:pPr>
        <w:tabs>
          <w:tab w:val="num" w:pos="720"/>
        </w:tabs>
        <w:ind w:left="720" w:hanging="360"/>
      </w:pPr>
      <w:rPr>
        <w:rFonts w:ascii="Times New Roman" w:eastAsia="SimSu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1">
    <w:nsid w:val="59EB48F9"/>
    <w:multiLevelType w:val="hybridMultilevel"/>
    <w:tmpl w:val="CFAA62E4"/>
    <w:lvl w:ilvl="0" w:tplc="EFF08304">
      <w:start w:val="1"/>
      <w:numFmt w:val="decimal"/>
      <w:lvlText w:val="%1."/>
      <w:lvlJc w:val="left"/>
      <w:pPr>
        <w:tabs>
          <w:tab w:val="num" w:pos="1065"/>
        </w:tabs>
        <w:ind w:left="1065" w:hanging="360"/>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abstractNum w:abstractNumId="22">
    <w:nsid w:val="638A6A38"/>
    <w:multiLevelType w:val="hybridMultilevel"/>
    <w:tmpl w:val="EA2C165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3">
    <w:nsid w:val="65E13603"/>
    <w:multiLevelType w:val="hybridMultilevel"/>
    <w:tmpl w:val="5A9ECE0E"/>
    <w:lvl w:ilvl="0" w:tplc="4C7A7A6E">
      <w:numFmt w:val="bullet"/>
      <w:lvlText w:val="-"/>
      <w:lvlJc w:val="left"/>
      <w:pPr>
        <w:ind w:left="720" w:hanging="360"/>
      </w:pPr>
      <w:rPr>
        <w:rFonts w:ascii="Verdana" w:eastAsia="Times New Roman" w:hAnsi="Verdana"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24">
    <w:nsid w:val="77096FA9"/>
    <w:multiLevelType w:val="hybridMultilevel"/>
    <w:tmpl w:val="B950E184"/>
    <w:lvl w:ilvl="0" w:tplc="5D8670C6">
      <w:numFmt w:val="bullet"/>
      <w:lvlText w:val="-"/>
      <w:lvlJc w:val="left"/>
      <w:pPr>
        <w:tabs>
          <w:tab w:val="num" w:pos="1068"/>
        </w:tabs>
        <w:ind w:left="1068" w:hanging="360"/>
      </w:pPr>
      <w:rPr>
        <w:rFonts w:ascii="Times New Roman" w:eastAsia="SimSun" w:hAnsi="Times New Roman" w:hint="default"/>
      </w:rPr>
    </w:lvl>
    <w:lvl w:ilvl="1" w:tplc="041A0003">
      <w:start w:val="1"/>
      <w:numFmt w:val="bullet"/>
      <w:lvlText w:val="o"/>
      <w:lvlJc w:val="left"/>
      <w:pPr>
        <w:tabs>
          <w:tab w:val="num" w:pos="1788"/>
        </w:tabs>
        <w:ind w:left="1788" w:hanging="360"/>
      </w:pPr>
      <w:rPr>
        <w:rFonts w:ascii="Courier New" w:hAnsi="Courier New" w:hint="default"/>
      </w:rPr>
    </w:lvl>
    <w:lvl w:ilvl="2" w:tplc="041A0005">
      <w:start w:val="1"/>
      <w:numFmt w:val="bullet"/>
      <w:lvlText w:val=""/>
      <w:lvlJc w:val="left"/>
      <w:pPr>
        <w:tabs>
          <w:tab w:val="num" w:pos="2508"/>
        </w:tabs>
        <w:ind w:left="2508" w:hanging="360"/>
      </w:pPr>
      <w:rPr>
        <w:rFonts w:ascii="Wingdings" w:hAnsi="Wingdings" w:hint="default"/>
      </w:rPr>
    </w:lvl>
    <w:lvl w:ilvl="3" w:tplc="041A0001">
      <w:start w:val="1"/>
      <w:numFmt w:val="bullet"/>
      <w:lvlText w:val=""/>
      <w:lvlJc w:val="left"/>
      <w:pPr>
        <w:tabs>
          <w:tab w:val="num" w:pos="3228"/>
        </w:tabs>
        <w:ind w:left="3228" w:hanging="360"/>
      </w:pPr>
      <w:rPr>
        <w:rFonts w:ascii="Symbol" w:hAnsi="Symbol" w:hint="default"/>
      </w:rPr>
    </w:lvl>
    <w:lvl w:ilvl="4" w:tplc="041A0003">
      <w:start w:val="1"/>
      <w:numFmt w:val="bullet"/>
      <w:lvlText w:val="o"/>
      <w:lvlJc w:val="left"/>
      <w:pPr>
        <w:tabs>
          <w:tab w:val="num" w:pos="3948"/>
        </w:tabs>
        <w:ind w:left="3948" w:hanging="360"/>
      </w:pPr>
      <w:rPr>
        <w:rFonts w:ascii="Courier New" w:hAnsi="Courier New" w:hint="default"/>
      </w:rPr>
    </w:lvl>
    <w:lvl w:ilvl="5" w:tplc="041A0005">
      <w:start w:val="1"/>
      <w:numFmt w:val="bullet"/>
      <w:lvlText w:val=""/>
      <w:lvlJc w:val="left"/>
      <w:pPr>
        <w:tabs>
          <w:tab w:val="num" w:pos="4668"/>
        </w:tabs>
        <w:ind w:left="4668" w:hanging="360"/>
      </w:pPr>
      <w:rPr>
        <w:rFonts w:ascii="Wingdings" w:hAnsi="Wingdings" w:hint="default"/>
      </w:rPr>
    </w:lvl>
    <w:lvl w:ilvl="6" w:tplc="041A0001">
      <w:start w:val="1"/>
      <w:numFmt w:val="bullet"/>
      <w:lvlText w:val=""/>
      <w:lvlJc w:val="left"/>
      <w:pPr>
        <w:tabs>
          <w:tab w:val="num" w:pos="5388"/>
        </w:tabs>
        <w:ind w:left="5388" w:hanging="360"/>
      </w:pPr>
      <w:rPr>
        <w:rFonts w:ascii="Symbol" w:hAnsi="Symbol" w:hint="default"/>
      </w:rPr>
    </w:lvl>
    <w:lvl w:ilvl="7" w:tplc="041A0003">
      <w:start w:val="1"/>
      <w:numFmt w:val="bullet"/>
      <w:lvlText w:val="o"/>
      <w:lvlJc w:val="left"/>
      <w:pPr>
        <w:tabs>
          <w:tab w:val="num" w:pos="6108"/>
        </w:tabs>
        <w:ind w:left="6108" w:hanging="360"/>
      </w:pPr>
      <w:rPr>
        <w:rFonts w:ascii="Courier New" w:hAnsi="Courier New" w:hint="default"/>
      </w:rPr>
    </w:lvl>
    <w:lvl w:ilvl="8" w:tplc="041A0005">
      <w:start w:val="1"/>
      <w:numFmt w:val="bullet"/>
      <w:lvlText w:val=""/>
      <w:lvlJc w:val="left"/>
      <w:pPr>
        <w:tabs>
          <w:tab w:val="num" w:pos="6828"/>
        </w:tabs>
        <w:ind w:left="6828" w:hanging="360"/>
      </w:pPr>
      <w:rPr>
        <w:rFonts w:ascii="Wingdings" w:hAnsi="Wingdings" w:hint="default"/>
      </w:rPr>
    </w:lvl>
  </w:abstractNum>
  <w:abstractNum w:abstractNumId="25">
    <w:nsid w:val="78C7411D"/>
    <w:multiLevelType w:val="hybridMultilevel"/>
    <w:tmpl w:val="8D940414"/>
    <w:lvl w:ilvl="0" w:tplc="041A000F">
      <w:start w:val="1"/>
      <w:numFmt w:val="decimal"/>
      <w:lvlText w:val="%1."/>
      <w:lvlJc w:val="left"/>
      <w:pPr>
        <w:tabs>
          <w:tab w:val="num" w:pos="1428"/>
        </w:tabs>
        <w:ind w:left="1428" w:hanging="360"/>
      </w:pPr>
      <w:rPr>
        <w:rFonts w:cs="Times New Roman"/>
      </w:rPr>
    </w:lvl>
    <w:lvl w:ilvl="1" w:tplc="041A0019" w:tentative="1">
      <w:start w:val="1"/>
      <w:numFmt w:val="lowerLetter"/>
      <w:lvlText w:val="%2."/>
      <w:lvlJc w:val="left"/>
      <w:pPr>
        <w:tabs>
          <w:tab w:val="num" w:pos="2148"/>
        </w:tabs>
        <w:ind w:left="2148" w:hanging="360"/>
      </w:pPr>
      <w:rPr>
        <w:rFonts w:cs="Times New Roman"/>
      </w:rPr>
    </w:lvl>
    <w:lvl w:ilvl="2" w:tplc="041A001B" w:tentative="1">
      <w:start w:val="1"/>
      <w:numFmt w:val="lowerRoman"/>
      <w:lvlText w:val="%3."/>
      <w:lvlJc w:val="right"/>
      <w:pPr>
        <w:tabs>
          <w:tab w:val="num" w:pos="2868"/>
        </w:tabs>
        <w:ind w:left="2868" w:hanging="180"/>
      </w:pPr>
      <w:rPr>
        <w:rFonts w:cs="Times New Roman"/>
      </w:rPr>
    </w:lvl>
    <w:lvl w:ilvl="3" w:tplc="041A000F" w:tentative="1">
      <w:start w:val="1"/>
      <w:numFmt w:val="decimal"/>
      <w:lvlText w:val="%4."/>
      <w:lvlJc w:val="left"/>
      <w:pPr>
        <w:tabs>
          <w:tab w:val="num" w:pos="3588"/>
        </w:tabs>
        <w:ind w:left="3588" w:hanging="360"/>
      </w:pPr>
      <w:rPr>
        <w:rFonts w:cs="Times New Roman"/>
      </w:rPr>
    </w:lvl>
    <w:lvl w:ilvl="4" w:tplc="041A0019" w:tentative="1">
      <w:start w:val="1"/>
      <w:numFmt w:val="lowerLetter"/>
      <w:lvlText w:val="%5."/>
      <w:lvlJc w:val="left"/>
      <w:pPr>
        <w:tabs>
          <w:tab w:val="num" w:pos="4308"/>
        </w:tabs>
        <w:ind w:left="4308" w:hanging="360"/>
      </w:pPr>
      <w:rPr>
        <w:rFonts w:cs="Times New Roman"/>
      </w:rPr>
    </w:lvl>
    <w:lvl w:ilvl="5" w:tplc="041A001B" w:tentative="1">
      <w:start w:val="1"/>
      <w:numFmt w:val="lowerRoman"/>
      <w:lvlText w:val="%6."/>
      <w:lvlJc w:val="right"/>
      <w:pPr>
        <w:tabs>
          <w:tab w:val="num" w:pos="5028"/>
        </w:tabs>
        <w:ind w:left="5028" w:hanging="180"/>
      </w:pPr>
      <w:rPr>
        <w:rFonts w:cs="Times New Roman"/>
      </w:rPr>
    </w:lvl>
    <w:lvl w:ilvl="6" w:tplc="041A000F" w:tentative="1">
      <w:start w:val="1"/>
      <w:numFmt w:val="decimal"/>
      <w:lvlText w:val="%7."/>
      <w:lvlJc w:val="left"/>
      <w:pPr>
        <w:tabs>
          <w:tab w:val="num" w:pos="5748"/>
        </w:tabs>
        <w:ind w:left="5748" w:hanging="360"/>
      </w:pPr>
      <w:rPr>
        <w:rFonts w:cs="Times New Roman"/>
      </w:rPr>
    </w:lvl>
    <w:lvl w:ilvl="7" w:tplc="041A0019" w:tentative="1">
      <w:start w:val="1"/>
      <w:numFmt w:val="lowerLetter"/>
      <w:lvlText w:val="%8."/>
      <w:lvlJc w:val="left"/>
      <w:pPr>
        <w:tabs>
          <w:tab w:val="num" w:pos="6468"/>
        </w:tabs>
        <w:ind w:left="6468" w:hanging="360"/>
      </w:pPr>
      <w:rPr>
        <w:rFonts w:cs="Times New Roman"/>
      </w:rPr>
    </w:lvl>
    <w:lvl w:ilvl="8" w:tplc="041A001B" w:tentative="1">
      <w:start w:val="1"/>
      <w:numFmt w:val="lowerRoman"/>
      <w:lvlText w:val="%9."/>
      <w:lvlJc w:val="right"/>
      <w:pPr>
        <w:tabs>
          <w:tab w:val="num" w:pos="7188"/>
        </w:tabs>
        <w:ind w:left="7188" w:hanging="180"/>
      </w:pPr>
      <w:rPr>
        <w:rFonts w:cs="Times New Roman"/>
      </w:rPr>
    </w:lvl>
  </w:abstractNum>
  <w:abstractNum w:abstractNumId="26">
    <w:nsid w:val="7D5167A6"/>
    <w:multiLevelType w:val="hybridMultilevel"/>
    <w:tmpl w:val="A9B4EE5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14"/>
  </w:num>
  <w:num w:numId="2">
    <w:abstractNumId w:val="16"/>
  </w:num>
  <w:num w:numId="3">
    <w:abstractNumId w:val="26"/>
  </w:num>
  <w:num w:numId="4">
    <w:abstractNumId w:val="17"/>
  </w:num>
  <w:num w:numId="5">
    <w:abstractNumId w:val="19"/>
  </w:num>
  <w:num w:numId="6">
    <w:abstractNumId w:val="23"/>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4"/>
  </w:num>
  <w:num w:numId="20">
    <w:abstractNumId w:val="20"/>
  </w:num>
  <w:num w:numId="21">
    <w:abstractNumId w:val="15"/>
  </w:num>
  <w:num w:numId="22">
    <w:abstractNumId w:val="21"/>
  </w:num>
  <w:num w:numId="23">
    <w:abstractNumId w:val="12"/>
  </w:num>
  <w:num w:numId="24">
    <w:abstractNumId w:val="18"/>
  </w:num>
  <w:num w:numId="25">
    <w:abstractNumId w:val="22"/>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4CDD"/>
    <w:rsid w:val="000058D6"/>
    <w:rsid w:val="0001379E"/>
    <w:rsid w:val="00022151"/>
    <w:rsid w:val="0002406B"/>
    <w:rsid w:val="000534C6"/>
    <w:rsid w:val="000536FC"/>
    <w:rsid w:val="000578CB"/>
    <w:rsid w:val="00062BFB"/>
    <w:rsid w:val="00071EBE"/>
    <w:rsid w:val="00074D75"/>
    <w:rsid w:val="00084F3F"/>
    <w:rsid w:val="000A1D6A"/>
    <w:rsid w:val="000D44AE"/>
    <w:rsid w:val="000D5AD0"/>
    <w:rsid w:val="000E4188"/>
    <w:rsid w:val="000F7B5A"/>
    <w:rsid w:val="00106684"/>
    <w:rsid w:val="00111F38"/>
    <w:rsid w:val="001134EA"/>
    <w:rsid w:val="00113BAB"/>
    <w:rsid w:val="001204D3"/>
    <w:rsid w:val="00120B5A"/>
    <w:rsid w:val="001342D7"/>
    <w:rsid w:val="0013729C"/>
    <w:rsid w:val="001450A3"/>
    <w:rsid w:val="001451AF"/>
    <w:rsid w:val="00162C14"/>
    <w:rsid w:val="001703B0"/>
    <w:rsid w:val="00180542"/>
    <w:rsid w:val="0018173F"/>
    <w:rsid w:val="0018640D"/>
    <w:rsid w:val="00191519"/>
    <w:rsid w:val="00191B83"/>
    <w:rsid w:val="001925E9"/>
    <w:rsid w:val="00194CCC"/>
    <w:rsid w:val="001A5161"/>
    <w:rsid w:val="001A5AF1"/>
    <w:rsid w:val="001B2C5B"/>
    <w:rsid w:val="001B62A7"/>
    <w:rsid w:val="001C3042"/>
    <w:rsid w:val="001E25C0"/>
    <w:rsid w:val="001E76D8"/>
    <w:rsid w:val="001F0664"/>
    <w:rsid w:val="001F16B2"/>
    <w:rsid w:val="001F4362"/>
    <w:rsid w:val="001F66BA"/>
    <w:rsid w:val="0020273E"/>
    <w:rsid w:val="00203F50"/>
    <w:rsid w:val="002068BC"/>
    <w:rsid w:val="00211727"/>
    <w:rsid w:val="002144CF"/>
    <w:rsid w:val="00224A84"/>
    <w:rsid w:val="002317BB"/>
    <w:rsid w:val="00267440"/>
    <w:rsid w:val="00272095"/>
    <w:rsid w:val="00274A71"/>
    <w:rsid w:val="002753E7"/>
    <w:rsid w:val="00277077"/>
    <w:rsid w:val="00282886"/>
    <w:rsid w:val="00283060"/>
    <w:rsid w:val="002903A7"/>
    <w:rsid w:val="00294A2B"/>
    <w:rsid w:val="002B260C"/>
    <w:rsid w:val="002C0C55"/>
    <w:rsid w:val="002D031B"/>
    <w:rsid w:val="002D1E9B"/>
    <w:rsid w:val="002D240B"/>
    <w:rsid w:val="002E4745"/>
    <w:rsid w:val="002F5522"/>
    <w:rsid w:val="002F58D2"/>
    <w:rsid w:val="00306F16"/>
    <w:rsid w:val="00313FDA"/>
    <w:rsid w:val="003235F6"/>
    <w:rsid w:val="00324469"/>
    <w:rsid w:val="003309DE"/>
    <w:rsid w:val="003323BB"/>
    <w:rsid w:val="003434E4"/>
    <w:rsid w:val="00343D98"/>
    <w:rsid w:val="00363D8B"/>
    <w:rsid w:val="003711FA"/>
    <w:rsid w:val="003726DD"/>
    <w:rsid w:val="00387530"/>
    <w:rsid w:val="003877A5"/>
    <w:rsid w:val="00391D78"/>
    <w:rsid w:val="00397AE8"/>
    <w:rsid w:val="003A00D8"/>
    <w:rsid w:val="003A7FBB"/>
    <w:rsid w:val="003E6756"/>
    <w:rsid w:val="003F0D02"/>
    <w:rsid w:val="00411555"/>
    <w:rsid w:val="00413222"/>
    <w:rsid w:val="0041718B"/>
    <w:rsid w:val="00430047"/>
    <w:rsid w:val="00447E82"/>
    <w:rsid w:val="00451FBD"/>
    <w:rsid w:val="00453FC9"/>
    <w:rsid w:val="004570CD"/>
    <w:rsid w:val="004665D2"/>
    <w:rsid w:val="00471A7A"/>
    <w:rsid w:val="0047301B"/>
    <w:rsid w:val="00474801"/>
    <w:rsid w:val="00476CC3"/>
    <w:rsid w:val="0048175F"/>
    <w:rsid w:val="004A18B8"/>
    <w:rsid w:val="004A2C68"/>
    <w:rsid w:val="004A39CD"/>
    <w:rsid w:val="004B629B"/>
    <w:rsid w:val="004E2254"/>
    <w:rsid w:val="004E37C9"/>
    <w:rsid w:val="004E6A46"/>
    <w:rsid w:val="004F43C0"/>
    <w:rsid w:val="00502B66"/>
    <w:rsid w:val="00514B53"/>
    <w:rsid w:val="0052220C"/>
    <w:rsid w:val="0052341A"/>
    <w:rsid w:val="00531032"/>
    <w:rsid w:val="005327E4"/>
    <w:rsid w:val="00534D0D"/>
    <w:rsid w:val="00546C45"/>
    <w:rsid w:val="005551E7"/>
    <w:rsid w:val="00555C51"/>
    <w:rsid w:val="00557D3D"/>
    <w:rsid w:val="00561408"/>
    <w:rsid w:val="0056602A"/>
    <w:rsid w:val="005663C4"/>
    <w:rsid w:val="0057021A"/>
    <w:rsid w:val="00590CE1"/>
    <w:rsid w:val="00590DBC"/>
    <w:rsid w:val="005A1AF8"/>
    <w:rsid w:val="005A3DFD"/>
    <w:rsid w:val="005A40BD"/>
    <w:rsid w:val="005A72D0"/>
    <w:rsid w:val="005B0D50"/>
    <w:rsid w:val="005B130A"/>
    <w:rsid w:val="005D65D9"/>
    <w:rsid w:val="005E2A3E"/>
    <w:rsid w:val="005E4D96"/>
    <w:rsid w:val="005F08CB"/>
    <w:rsid w:val="005F121E"/>
    <w:rsid w:val="005F1ABE"/>
    <w:rsid w:val="006014C3"/>
    <w:rsid w:val="006022D6"/>
    <w:rsid w:val="006071B4"/>
    <w:rsid w:val="0061019A"/>
    <w:rsid w:val="0061148A"/>
    <w:rsid w:val="00616713"/>
    <w:rsid w:val="00617156"/>
    <w:rsid w:val="00621F0D"/>
    <w:rsid w:val="006313D0"/>
    <w:rsid w:val="0063205A"/>
    <w:rsid w:val="00636AE3"/>
    <w:rsid w:val="00642FA0"/>
    <w:rsid w:val="00647855"/>
    <w:rsid w:val="00655B39"/>
    <w:rsid w:val="00672780"/>
    <w:rsid w:val="006A1CA5"/>
    <w:rsid w:val="006A6A0C"/>
    <w:rsid w:val="006B2717"/>
    <w:rsid w:val="006B2E28"/>
    <w:rsid w:val="006B40B9"/>
    <w:rsid w:val="006C1748"/>
    <w:rsid w:val="006D6FD6"/>
    <w:rsid w:val="006E2922"/>
    <w:rsid w:val="006E7357"/>
    <w:rsid w:val="006F79E1"/>
    <w:rsid w:val="00702B9F"/>
    <w:rsid w:val="007057DC"/>
    <w:rsid w:val="00710257"/>
    <w:rsid w:val="00734473"/>
    <w:rsid w:val="007430C5"/>
    <w:rsid w:val="007439F8"/>
    <w:rsid w:val="00755E09"/>
    <w:rsid w:val="00762C6D"/>
    <w:rsid w:val="00765728"/>
    <w:rsid w:val="00766922"/>
    <w:rsid w:val="007727DD"/>
    <w:rsid w:val="00785083"/>
    <w:rsid w:val="007859C3"/>
    <w:rsid w:val="0079075F"/>
    <w:rsid w:val="00796389"/>
    <w:rsid w:val="007C797D"/>
    <w:rsid w:val="007E2DAB"/>
    <w:rsid w:val="007F0A9A"/>
    <w:rsid w:val="00816CD5"/>
    <w:rsid w:val="00833B26"/>
    <w:rsid w:val="008340A9"/>
    <w:rsid w:val="00840EE1"/>
    <w:rsid w:val="008501EB"/>
    <w:rsid w:val="008512FB"/>
    <w:rsid w:val="00863EDF"/>
    <w:rsid w:val="0086756E"/>
    <w:rsid w:val="00872068"/>
    <w:rsid w:val="0087271E"/>
    <w:rsid w:val="008734F1"/>
    <w:rsid w:val="0087418B"/>
    <w:rsid w:val="0088624D"/>
    <w:rsid w:val="00887502"/>
    <w:rsid w:val="008B09D8"/>
    <w:rsid w:val="008C2AFA"/>
    <w:rsid w:val="008C7E95"/>
    <w:rsid w:val="008D0C1C"/>
    <w:rsid w:val="008D2504"/>
    <w:rsid w:val="008F4000"/>
    <w:rsid w:val="00901479"/>
    <w:rsid w:val="0091170C"/>
    <w:rsid w:val="009149C0"/>
    <w:rsid w:val="00927C23"/>
    <w:rsid w:val="00934A4E"/>
    <w:rsid w:val="0095556D"/>
    <w:rsid w:val="0096081A"/>
    <w:rsid w:val="009B2CB3"/>
    <w:rsid w:val="009C1295"/>
    <w:rsid w:val="009E7A9D"/>
    <w:rsid w:val="009F4BE8"/>
    <w:rsid w:val="00A020BB"/>
    <w:rsid w:val="00A05C31"/>
    <w:rsid w:val="00A171AF"/>
    <w:rsid w:val="00A2050A"/>
    <w:rsid w:val="00A64503"/>
    <w:rsid w:val="00A73889"/>
    <w:rsid w:val="00A83B25"/>
    <w:rsid w:val="00A84EF6"/>
    <w:rsid w:val="00A90CA2"/>
    <w:rsid w:val="00A97067"/>
    <w:rsid w:val="00AA40D8"/>
    <w:rsid w:val="00AB0379"/>
    <w:rsid w:val="00AB49D1"/>
    <w:rsid w:val="00AB72FB"/>
    <w:rsid w:val="00AC118E"/>
    <w:rsid w:val="00AC1BAE"/>
    <w:rsid w:val="00AD0195"/>
    <w:rsid w:val="00AE0EA3"/>
    <w:rsid w:val="00AE28F4"/>
    <w:rsid w:val="00AE4602"/>
    <w:rsid w:val="00AF4DC2"/>
    <w:rsid w:val="00B06C1E"/>
    <w:rsid w:val="00B10CC2"/>
    <w:rsid w:val="00B3271F"/>
    <w:rsid w:val="00B34CF1"/>
    <w:rsid w:val="00B449A5"/>
    <w:rsid w:val="00B4651C"/>
    <w:rsid w:val="00B477B6"/>
    <w:rsid w:val="00B53896"/>
    <w:rsid w:val="00B623C7"/>
    <w:rsid w:val="00B633EF"/>
    <w:rsid w:val="00B71753"/>
    <w:rsid w:val="00B76519"/>
    <w:rsid w:val="00B770D8"/>
    <w:rsid w:val="00B91791"/>
    <w:rsid w:val="00B935E5"/>
    <w:rsid w:val="00B96380"/>
    <w:rsid w:val="00BA1FFA"/>
    <w:rsid w:val="00BB5DBC"/>
    <w:rsid w:val="00BC2DB2"/>
    <w:rsid w:val="00BE26F0"/>
    <w:rsid w:val="00BF7FA9"/>
    <w:rsid w:val="00C00E9F"/>
    <w:rsid w:val="00C050B8"/>
    <w:rsid w:val="00C10BE4"/>
    <w:rsid w:val="00C30603"/>
    <w:rsid w:val="00C37C40"/>
    <w:rsid w:val="00C40F06"/>
    <w:rsid w:val="00C41510"/>
    <w:rsid w:val="00C60431"/>
    <w:rsid w:val="00C6098A"/>
    <w:rsid w:val="00C61F72"/>
    <w:rsid w:val="00C65DBD"/>
    <w:rsid w:val="00C74970"/>
    <w:rsid w:val="00C80675"/>
    <w:rsid w:val="00C8642A"/>
    <w:rsid w:val="00C86BD0"/>
    <w:rsid w:val="00C87657"/>
    <w:rsid w:val="00C9528A"/>
    <w:rsid w:val="00CA5BB5"/>
    <w:rsid w:val="00CA72E6"/>
    <w:rsid w:val="00CA7393"/>
    <w:rsid w:val="00CC4BD9"/>
    <w:rsid w:val="00CD1D9B"/>
    <w:rsid w:val="00D02650"/>
    <w:rsid w:val="00D12534"/>
    <w:rsid w:val="00D147BB"/>
    <w:rsid w:val="00D16FA0"/>
    <w:rsid w:val="00D22903"/>
    <w:rsid w:val="00D90EF7"/>
    <w:rsid w:val="00D9121E"/>
    <w:rsid w:val="00D96303"/>
    <w:rsid w:val="00DB0021"/>
    <w:rsid w:val="00DB2471"/>
    <w:rsid w:val="00DB27CF"/>
    <w:rsid w:val="00DB7BF8"/>
    <w:rsid w:val="00DC09A8"/>
    <w:rsid w:val="00DC25DB"/>
    <w:rsid w:val="00DC429D"/>
    <w:rsid w:val="00DD3132"/>
    <w:rsid w:val="00DD416E"/>
    <w:rsid w:val="00DD4EC1"/>
    <w:rsid w:val="00DF0A1D"/>
    <w:rsid w:val="00DF0EE4"/>
    <w:rsid w:val="00DF2299"/>
    <w:rsid w:val="00DF412C"/>
    <w:rsid w:val="00DF4735"/>
    <w:rsid w:val="00E01C88"/>
    <w:rsid w:val="00E06996"/>
    <w:rsid w:val="00E308CB"/>
    <w:rsid w:val="00E36008"/>
    <w:rsid w:val="00E773CE"/>
    <w:rsid w:val="00E86522"/>
    <w:rsid w:val="00E92266"/>
    <w:rsid w:val="00E924A5"/>
    <w:rsid w:val="00E948FD"/>
    <w:rsid w:val="00E9788F"/>
    <w:rsid w:val="00EB333A"/>
    <w:rsid w:val="00EB6E38"/>
    <w:rsid w:val="00EB719D"/>
    <w:rsid w:val="00EC17EB"/>
    <w:rsid w:val="00ED285D"/>
    <w:rsid w:val="00EE0D57"/>
    <w:rsid w:val="00EE5011"/>
    <w:rsid w:val="00F1322B"/>
    <w:rsid w:val="00F1569A"/>
    <w:rsid w:val="00F22775"/>
    <w:rsid w:val="00F2299A"/>
    <w:rsid w:val="00F238E3"/>
    <w:rsid w:val="00F250BB"/>
    <w:rsid w:val="00F26655"/>
    <w:rsid w:val="00F31437"/>
    <w:rsid w:val="00F3241D"/>
    <w:rsid w:val="00F347D0"/>
    <w:rsid w:val="00F347EA"/>
    <w:rsid w:val="00F51CAB"/>
    <w:rsid w:val="00F5290F"/>
    <w:rsid w:val="00F54145"/>
    <w:rsid w:val="00F658EA"/>
    <w:rsid w:val="00F66115"/>
    <w:rsid w:val="00F66AB5"/>
    <w:rsid w:val="00F66E4D"/>
    <w:rsid w:val="00F72028"/>
    <w:rsid w:val="00F76C89"/>
    <w:rsid w:val="00F85B8A"/>
    <w:rsid w:val="00F971E6"/>
    <w:rsid w:val="00FA2E4F"/>
    <w:rsid w:val="00FA52FE"/>
    <w:rsid w:val="00FB1C6B"/>
    <w:rsid w:val="00FB4048"/>
    <w:rsid w:val="00FC04E6"/>
    <w:rsid w:val="00FC4247"/>
    <w:rsid w:val="00FC7E51"/>
    <w:rsid w:val="00FE0305"/>
    <w:rsid w:val="00FE3B18"/>
    <w:rsid w:val="00FE4214"/>
    <w:rsid w:val="00FF2504"/>
    <w:rsid w:val="00FF68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 w:type="paragraph" w:styleId="Tekstbalonia">
    <w:name w:val="Balloon Text"/>
    <w:basedOn w:val="Normal"/>
    <w:link w:val="TekstbaloniaChar"/>
    <w:uiPriority w:val="99"/>
    <w:semiHidden/>
    <w:rsid w:val="0087271E"/>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0E4188"/>
    <w:rPr>
      <w:rFonts w:ascii="Times New Roman" w:hAnsi="Times New Roman" w:cs="Calibri"/>
      <w:sz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 w:type="paragraph" w:styleId="Tekstbalonia">
    <w:name w:val="Balloon Text"/>
    <w:basedOn w:val="Normal"/>
    <w:link w:val="TekstbaloniaChar"/>
    <w:uiPriority w:val="99"/>
    <w:semiHidden/>
    <w:rsid w:val="0087271E"/>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0E4188"/>
    <w:rPr>
      <w:rFonts w:ascii="Times New Roman" w:hAnsi="Times New Roman" w:cs="Calibri"/>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750932">
      <w:marLeft w:val="0"/>
      <w:marRight w:val="0"/>
      <w:marTop w:val="0"/>
      <w:marBottom w:val="0"/>
      <w:divBdr>
        <w:top w:val="none" w:sz="0" w:space="0" w:color="auto"/>
        <w:left w:val="none" w:sz="0" w:space="0" w:color="auto"/>
        <w:bottom w:val="none" w:sz="0" w:space="0" w:color="auto"/>
        <w:right w:val="none" w:sz="0" w:space="0" w:color="auto"/>
      </w:divBdr>
    </w:div>
    <w:div w:id="1506750933">
      <w:marLeft w:val="0"/>
      <w:marRight w:val="0"/>
      <w:marTop w:val="0"/>
      <w:marBottom w:val="0"/>
      <w:divBdr>
        <w:top w:val="none" w:sz="0" w:space="0" w:color="auto"/>
        <w:left w:val="none" w:sz="0" w:space="0" w:color="auto"/>
        <w:bottom w:val="none" w:sz="0" w:space="0" w:color="auto"/>
        <w:right w:val="none" w:sz="0" w:space="0" w:color="auto"/>
      </w:divBdr>
    </w:div>
    <w:div w:id="1506750934">
      <w:marLeft w:val="0"/>
      <w:marRight w:val="0"/>
      <w:marTop w:val="0"/>
      <w:marBottom w:val="0"/>
      <w:divBdr>
        <w:top w:val="none" w:sz="0" w:space="0" w:color="auto"/>
        <w:left w:val="none" w:sz="0" w:space="0" w:color="auto"/>
        <w:bottom w:val="none" w:sz="0" w:space="0" w:color="auto"/>
        <w:right w:val="none" w:sz="0" w:space="0" w:color="auto"/>
      </w:divBdr>
    </w:div>
    <w:div w:id="1506750935">
      <w:marLeft w:val="0"/>
      <w:marRight w:val="0"/>
      <w:marTop w:val="0"/>
      <w:marBottom w:val="0"/>
      <w:divBdr>
        <w:top w:val="none" w:sz="0" w:space="0" w:color="auto"/>
        <w:left w:val="none" w:sz="0" w:space="0" w:color="auto"/>
        <w:bottom w:val="none" w:sz="0" w:space="0" w:color="auto"/>
        <w:right w:val="none" w:sz="0" w:space="0" w:color="auto"/>
      </w:divBdr>
    </w:div>
    <w:div w:id="1506750936">
      <w:marLeft w:val="0"/>
      <w:marRight w:val="0"/>
      <w:marTop w:val="0"/>
      <w:marBottom w:val="0"/>
      <w:divBdr>
        <w:top w:val="none" w:sz="0" w:space="0" w:color="auto"/>
        <w:left w:val="none" w:sz="0" w:space="0" w:color="auto"/>
        <w:bottom w:val="none" w:sz="0" w:space="0" w:color="auto"/>
        <w:right w:val="none" w:sz="0" w:space="0" w:color="auto"/>
      </w:divBdr>
    </w:div>
    <w:div w:id="1506750937">
      <w:marLeft w:val="0"/>
      <w:marRight w:val="0"/>
      <w:marTop w:val="0"/>
      <w:marBottom w:val="0"/>
      <w:divBdr>
        <w:top w:val="none" w:sz="0" w:space="0" w:color="auto"/>
        <w:left w:val="none" w:sz="0" w:space="0" w:color="auto"/>
        <w:bottom w:val="none" w:sz="0" w:space="0" w:color="auto"/>
        <w:right w:val="none" w:sz="0" w:space="0" w:color="auto"/>
      </w:divBdr>
    </w:div>
    <w:div w:id="1506750938">
      <w:marLeft w:val="0"/>
      <w:marRight w:val="0"/>
      <w:marTop w:val="0"/>
      <w:marBottom w:val="0"/>
      <w:divBdr>
        <w:top w:val="none" w:sz="0" w:space="0" w:color="auto"/>
        <w:left w:val="none" w:sz="0" w:space="0" w:color="auto"/>
        <w:bottom w:val="none" w:sz="0" w:space="0" w:color="auto"/>
        <w:right w:val="none" w:sz="0" w:space="0" w:color="auto"/>
      </w:divBdr>
    </w:div>
    <w:div w:id="1506750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4065</Words>
  <Characters>23174</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Obrazac 22</vt:lpstr>
    </vt:vector>
  </TitlesOfParts>
  <Company>IBM Corporation</Company>
  <LinksUpToDate>false</LinksUpToDate>
  <CharactersWithSpaces>27185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22</dc:title>
  <dc:creator>ADMINIBM</dc:creator>
  <cp:lastModifiedBy>Kristina Švajger</cp:lastModifiedBy>
  <cp:revision>2</cp:revision>
  <cp:lastPrinted>2016-11-24T09:24:00Z</cp:lastPrinted>
  <dcterms:created xsi:type="dcterms:W3CDTF">2016-12-02T08:09:00Z</dcterms:created>
  <dcterms:modified xsi:type="dcterms:W3CDTF">2016-12-02T08:09:00Z</dcterms:modified>
</cp:coreProperties>
</file>